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10E6" w14:textId="324D8018" w:rsidR="009249B2" w:rsidRPr="009249B2" w:rsidRDefault="00852FF7" w:rsidP="004726C9">
      <w:pPr>
        <w:pStyle w:val="Title"/>
        <w:spacing w:after="240"/>
        <w:rPr>
          <w:sz w:val="48"/>
          <w:szCs w:val="48"/>
        </w:rPr>
      </w:pPr>
      <w:r w:rsidRPr="009249B2">
        <w:rPr>
          <w:noProof/>
          <w:sz w:val="48"/>
          <w:szCs w:val="48"/>
          <w:lang w:eastAsia="en-GB"/>
        </w:rPr>
        <w:drawing>
          <wp:anchor distT="0" distB="0" distL="114300" distR="114300" simplePos="0" relativeHeight="251662336" behindDoc="1" locked="0" layoutInCell="1" allowOverlap="1" wp14:anchorId="0C658AAB" wp14:editId="53074414">
            <wp:simplePos x="0" y="0"/>
            <wp:positionH relativeFrom="column">
              <wp:posOffset>-52070</wp:posOffset>
            </wp:positionH>
            <wp:positionV relativeFrom="paragraph">
              <wp:posOffset>0</wp:posOffset>
            </wp:positionV>
            <wp:extent cx="437515" cy="437515"/>
            <wp:effectExtent l="0" t="0" r="635" b="635"/>
            <wp:wrapTight wrapText="bothSides">
              <wp:wrapPolygon edited="0">
                <wp:start x="0" y="0"/>
                <wp:lineTo x="0" y="20691"/>
                <wp:lineTo x="20691" y="20691"/>
                <wp:lineTo x="20691" y="0"/>
                <wp:lineTo x="0" y="0"/>
              </wp:wrapPolygon>
            </wp:wrapTight>
            <wp:docPr id="2" name="Picture 2" descr="Global Symb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Symbols logo 500x500.png"/>
                    <pic:cNvPicPr/>
                  </pic:nvPicPr>
                  <pic:blipFill>
                    <a:blip r:embed="rId7">
                      <a:extLst>
                        <a:ext uri="{28A0092B-C50C-407E-A947-70E740481C1C}">
                          <a14:useLocalDpi xmlns:a14="http://schemas.microsoft.com/office/drawing/2010/main" val="0"/>
                        </a:ext>
                      </a:extLst>
                    </a:blip>
                    <a:stretch>
                      <a:fillRect/>
                    </a:stretch>
                  </pic:blipFill>
                  <pic:spPr>
                    <a:xfrm>
                      <a:off x="0" y="0"/>
                      <a:ext cx="437515" cy="437515"/>
                    </a:xfrm>
                    <a:prstGeom prst="rect">
                      <a:avLst/>
                    </a:prstGeom>
                  </pic:spPr>
                </pic:pic>
              </a:graphicData>
            </a:graphic>
            <wp14:sizeRelH relativeFrom="margin">
              <wp14:pctWidth>0</wp14:pctWidth>
            </wp14:sizeRelH>
            <wp14:sizeRelV relativeFrom="margin">
              <wp14:pctHeight>0</wp14:pctHeight>
            </wp14:sizeRelV>
          </wp:anchor>
        </w:drawing>
      </w:r>
      <w:r w:rsidRPr="009249B2">
        <w:rPr>
          <w:sz w:val="48"/>
          <w:szCs w:val="48"/>
        </w:rPr>
        <w:t>Global Symbols</w:t>
      </w:r>
      <w:r w:rsidR="009249B2" w:rsidRPr="009249B2">
        <w:rPr>
          <w:sz w:val="48"/>
          <w:szCs w:val="48"/>
        </w:rPr>
        <w:t xml:space="preserve">                                                                        </w:t>
      </w:r>
    </w:p>
    <w:p w14:paraId="63FD2D29" w14:textId="2B6F4918" w:rsidR="00852FF7" w:rsidRPr="009249B2" w:rsidRDefault="00852FF7" w:rsidP="004726C9">
      <w:pPr>
        <w:pStyle w:val="Heading1"/>
      </w:pPr>
      <w:r w:rsidRPr="009249B2">
        <w:t>AAC Symbol User Voting Sessions</w:t>
      </w:r>
    </w:p>
    <w:p w14:paraId="350B15DE" w14:textId="7BB1830B" w:rsidR="00E652DB" w:rsidRPr="00466ED1" w:rsidRDefault="00E652DB" w:rsidP="004726C9">
      <w:pPr>
        <w:spacing w:after="240"/>
      </w:pPr>
      <w:r>
        <w:t xml:space="preserve">These voting sessions usually take place on a one to one basis with a therapist, assistant, family member or carer working with the AAC user. </w:t>
      </w:r>
    </w:p>
    <w:p w14:paraId="0552A86A" w14:textId="77777777" w:rsidR="00E652DB" w:rsidRPr="0079228A" w:rsidRDefault="00E652DB" w:rsidP="0079228A">
      <w:pPr>
        <w:pStyle w:val="Heading2"/>
      </w:pPr>
      <w:r w:rsidRPr="0079228A">
        <w:t>Materials Required:</w:t>
      </w:r>
    </w:p>
    <w:p w14:paraId="4F1397EA" w14:textId="77777777" w:rsidR="00E652DB" w:rsidRDefault="00E652DB" w:rsidP="000318F2">
      <w:pPr>
        <w:pStyle w:val="ListParagraph"/>
        <w:numPr>
          <w:ilvl w:val="0"/>
          <w:numId w:val="23"/>
        </w:numPr>
        <w:spacing w:after="240" w:line="276" w:lineRule="auto"/>
        <w:ind w:left="714" w:hanging="357"/>
        <w:contextualSpacing w:val="0"/>
      </w:pPr>
      <w:r>
        <w:t>Video/Stills Camera.</w:t>
      </w:r>
    </w:p>
    <w:p w14:paraId="3DB7C8B2" w14:textId="47693287" w:rsidR="00E652DB" w:rsidRDefault="00E652DB" w:rsidP="000318F2">
      <w:pPr>
        <w:pStyle w:val="ListParagraph"/>
        <w:numPr>
          <w:ilvl w:val="0"/>
          <w:numId w:val="23"/>
        </w:numPr>
        <w:spacing w:after="240" w:line="276" w:lineRule="auto"/>
        <w:ind w:left="714" w:hanging="357"/>
        <w:contextualSpacing w:val="0"/>
      </w:pPr>
      <w:r>
        <w:t>Consent forms</w:t>
      </w:r>
      <w:r w:rsidR="004726C9">
        <w:t xml:space="preserve"> for participants if you are using the results for research purposes or the anonymised data collected will be open to the public. </w:t>
      </w:r>
    </w:p>
    <w:p w14:paraId="308AD119" w14:textId="197A26EC" w:rsidR="00E652DB" w:rsidRDefault="004726C9" w:rsidP="000318F2">
      <w:pPr>
        <w:pStyle w:val="ListParagraph"/>
        <w:numPr>
          <w:ilvl w:val="0"/>
          <w:numId w:val="23"/>
        </w:numPr>
        <w:spacing w:after="240" w:line="276" w:lineRule="auto"/>
        <w:ind w:left="714" w:hanging="357"/>
        <w:contextualSpacing w:val="0"/>
      </w:pPr>
      <w:r>
        <w:rPr>
          <w:noProof/>
          <w:lang w:eastAsia="en-GB"/>
        </w:rPr>
        <w:drawing>
          <wp:anchor distT="0" distB="0" distL="114300" distR="114300" simplePos="0" relativeHeight="251659264" behindDoc="1" locked="0" layoutInCell="1" allowOverlap="1" wp14:anchorId="29A5CD41" wp14:editId="2E570A33">
            <wp:simplePos x="0" y="0"/>
            <wp:positionH relativeFrom="column">
              <wp:posOffset>224790</wp:posOffset>
            </wp:positionH>
            <wp:positionV relativeFrom="paragraph">
              <wp:posOffset>74930</wp:posOffset>
            </wp:positionV>
            <wp:extent cx="2650490" cy="2450465"/>
            <wp:effectExtent l="0" t="0" r="0" b="6985"/>
            <wp:wrapTight wrapText="bothSides">
              <wp:wrapPolygon edited="0">
                <wp:start x="0" y="0"/>
                <wp:lineTo x="0" y="21494"/>
                <wp:lineTo x="21424" y="21494"/>
                <wp:lineTo x="21424" y="0"/>
                <wp:lineTo x="0" y="0"/>
              </wp:wrapPolygon>
            </wp:wrapTight>
            <wp:docPr id="1" name="Picture 1" descr="grid design for v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 Study A "/>
                    <pic:cNvPicPr>
                      <a:picLocks noChangeAspect="1" noChangeArrowheads="1"/>
                    </pic:cNvPicPr>
                  </pic:nvPicPr>
                  <pic:blipFill rotWithShape="1">
                    <a:blip r:embed="rId8">
                      <a:extLst>
                        <a:ext uri="{28A0092B-C50C-407E-A947-70E740481C1C}">
                          <a14:useLocalDpi xmlns:a14="http://schemas.microsoft.com/office/drawing/2010/main" val="0"/>
                        </a:ext>
                      </a:extLst>
                    </a:blip>
                    <a:srcRect l="41748" b="27739"/>
                    <a:stretch/>
                  </pic:blipFill>
                  <pic:spPr bwMode="auto">
                    <a:xfrm>
                      <a:off x="0" y="0"/>
                      <a:ext cx="2650490" cy="245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2DB">
        <w:t xml:space="preserve">PC/Tablet running </w:t>
      </w:r>
      <w:r>
        <w:t>a grid style</w:t>
      </w:r>
      <w:r w:rsidR="00E652DB">
        <w:t xml:space="preserve"> AAC app that allows for image uploads (ideally, the client’s own AAC </w:t>
      </w:r>
      <w:r>
        <w:t>device) with programmable cells.</w:t>
      </w:r>
      <w:r>
        <w:rPr>
          <w:noProof/>
          <w:lang w:eastAsia="en-GB"/>
        </w:rPr>
        <w:t xml:space="preserve"> </w:t>
      </w:r>
    </w:p>
    <w:p w14:paraId="5884888B" w14:textId="6C8B5A74" w:rsidR="00E652DB" w:rsidRDefault="000318F2" w:rsidP="000318F2">
      <w:pPr>
        <w:pStyle w:val="ListParagraph"/>
        <w:numPr>
          <w:ilvl w:val="0"/>
          <w:numId w:val="23"/>
        </w:numPr>
        <w:spacing w:after="240" w:line="276" w:lineRule="auto"/>
        <w:ind w:left="714" w:hanging="357"/>
        <w:contextualSpacing w:val="0"/>
      </w:pPr>
      <w:r>
        <w:rPr>
          <w:noProof/>
          <w:lang w:eastAsia="en-GB"/>
        </w:rPr>
        <mc:AlternateContent>
          <mc:Choice Requires="wps">
            <w:drawing>
              <wp:anchor distT="0" distB="0" distL="114300" distR="114300" simplePos="0" relativeHeight="251661312" behindDoc="1" locked="0" layoutInCell="1" allowOverlap="1" wp14:anchorId="56813AA5" wp14:editId="3CA76DD1">
                <wp:simplePos x="0" y="0"/>
                <wp:positionH relativeFrom="column">
                  <wp:posOffset>224790</wp:posOffset>
                </wp:positionH>
                <wp:positionV relativeFrom="paragraph">
                  <wp:posOffset>1504315</wp:posOffset>
                </wp:positionV>
                <wp:extent cx="2717165" cy="641350"/>
                <wp:effectExtent l="0" t="0" r="6985" b="6350"/>
                <wp:wrapTight wrapText="bothSides">
                  <wp:wrapPolygon edited="0">
                    <wp:start x="0" y="0"/>
                    <wp:lineTo x="0" y="21172"/>
                    <wp:lineTo x="21504" y="21172"/>
                    <wp:lineTo x="21504" y="0"/>
                    <wp:lineTo x="0" y="0"/>
                  </wp:wrapPolygon>
                </wp:wrapTight>
                <wp:docPr id="5" name="Text Box 5" descr="AAC User with eye tracking and Smartbox Grid 2 software set up with symbol voting.  "/>
                <wp:cNvGraphicFramePr/>
                <a:graphic xmlns:a="http://schemas.openxmlformats.org/drawingml/2006/main">
                  <a:graphicData uri="http://schemas.microsoft.com/office/word/2010/wordprocessingShape">
                    <wps:wsp>
                      <wps:cNvSpPr txBox="1"/>
                      <wps:spPr>
                        <a:xfrm>
                          <a:off x="0" y="0"/>
                          <a:ext cx="2717165" cy="641350"/>
                        </a:xfrm>
                        <a:prstGeom prst="rect">
                          <a:avLst/>
                        </a:prstGeom>
                        <a:solidFill>
                          <a:prstClr val="white"/>
                        </a:solidFill>
                        <a:ln>
                          <a:noFill/>
                        </a:ln>
                      </wps:spPr>
                      <wps:txbx>
                        <w:txbxContent>
                          <w:p w14:paraId="26686E54" w14:textId="3919FE51" w:rsidR="00E652DB" w:rsidRPr="00CE2C4C" w:rsidRDefault="00E652DB" w:rsidP="00E652DB">
                            <w:pPr>
                              <w:pStyle w:val="Caption"/>
                              <w:rPr>
                                <w:noProof/>
                                <w:szCs w:val="22"/>
                              </w:rPr>
                            </w:pPr>
                            <w:r w:rsidRPr="00CE2C4C">
                              <w:rPr>
                                <w:szCs w:val="22"/>
                              </w:rPr>
                              <w:t>AAC User with eye</w:t>
                            </w:r>
                            <w:r>
                              <w:rPr>
                                <w:szCs w:val="22"/>
                              </w:rPr>
                              <w:t xml:space="preserve"> tracking and Smartbox</w:t>
                            </w:r>
                            <w:r w:rsidRPr="00CE2C4C">
                              <w:rPr>
                                <w:szCs w:val="22"/>
                              </w:rPr>
                              <w:t xml:space="preserve"> Grid 2</w:t>
                            </w:r>
                            <w:r>
                              <w:rPr>
                                <w:szCs w:val="22"/>
                              </w:rPr>
                              <w:t xml:space="preserve"> software set up with symbol voting.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13AA5" id="_x0000_t202" coordsize="21600,21600" o:spt="202" path="m,l,21600r21600,l21600,xe">
                <v:stroke joinstyle="miter"/>
                <v:path gradientshapeok="t" o:connecttype="rect"/>
              </v:shapetype>
              <v:shape id="Text Box 5" o:spid="_x0000_s1026" type="#_x0000_t202" alt="AAC User with eye tracking and Smartbox Grid 2 software set up with symbol voting.  " style="position:absolute;left:0;text-align:left;margin-left:17.7pt;margin-top:118.45pt;width:213.95pt;height: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1eagIAAL0EAAAOAAAAZHJzL2Uyb0RvYy54bWysVE1PGzEQvVfqf7B8bzZJC1QRG5QGgSoh&#10;QAqIs+P1slZtj2s72U1/fZ93s9DSnqpenNn5nvdmcn7RWcP2KkRNruSzyZQz5SRV2j2X/PHh6sNn&#10;zmISrhKGnCr5QUV+sXz/7rz1CzWnhkylAkMSFxetL3mTkl8URZSNsiJOyCsHY03BioTP8FxUQbTI&#10;bk0xn05Pi5ZC5QNJFSO0l4ORL/v8da1kuqvrqBIzJUdvqX9D/27zWyzPxeI5CN9oeWxD/EMXVmiH&#10;oi+pLkUSbBf0H6msloEi1WkiyRZU11qqfgZMM5u+mWbTCK/6WQBO9C8wxf+XVt7u7wPTVclPOHPC&#10;gqIH1SX2hToGTaWiBFqr1Zo9RhDV6tQwdVAsBSG/AXAGatnGipC2iLgOumJzludrRVAsA7/zQ1Q8&#10;2C1hVyghbMJYhr71cYEONh49pA41sUKjPkKZEe3qYPMvsGKwg8TDC3G5Uwnl/Gx2NjtFvxK200+z&#10;jyc9s8VrtA8xXSuyLAslD1iMni+xv4kJncB1dMnFIhldXWlj8kc2rE1ge4ElahudVO4REb95GZd9&#10;HeWowZw1RR5xGCVLqdt2x7m3VB0wdqBhJ6OXVxqFbkRM9yJgCTEpDivd4akNtSWno8RZQ+HH3/TZ&#10;H7sBK2ctlrrk8fsORHBmvjpsTb6AUQijsB0Ft7NrwogznKyXvYiAkMwo1oHsE+5tlavAJJxErZKn&#10;UVyn4bRwr1KtVr0T9tyLdOM2XubUI6AP3ZMI/khHApG3NK67WLxhZfAd4F3tEtW6pywDOqB4xBk3&#10;0vNyvOd8hL9+916v/zrLnwAAAP//AwBQSwMEFAAGAAgAAAAhAF8iVSDgAAAACgEAAA8AAABkcnMv&#10;ZG93bnJldi54bWxMj8FOwzAQRO9I/IO1SFwQdYhL2oY4FbRwg0NL1bMbL0lEvI5sp0n/HnOC42qe&#10;Zt4W68l07IzOt5YkPMwSYEiV1S3VEg6fb/dLYD4o0qqzhBIu6GFdXl8VKtd2pB2e96FmsYR8riQ0&#10;IfQ5575q0Cg/sz1SzL6sMyrE09VcOzXGctPxNEkyblRLcaFRPW4arL73g5GQbd0w7mhztz28vquP&#10;vk6PL5ejlLc30/MTsIBT+IPhVz+qQxmdTnYg7VknQTzOIykhFdkKWATmmRDATjERixXwsuD/Xyh/&#10;AAAA//8DAFBLAQItABQABgAIAAAAIQC2gziS/gAAAOEBAAATAAAAAAAAAAAAAAAAAAAAAABbQ29u&#10;dGVudF9UeXBlc10ueG1sUEsBAi0AFAAGAAgAAAAhADj9If/WAAAAlAEAAAsAAAAAAAAAAAAAAAAA&#10;LwEAAF9yZWxzLy5yZWxzUEsBAi0AFAAGAAgAAAAhAESZjV5qAgAAvQQAAA4AAAAAAAAAAAAAAAAA&#10;LgIAAGRycy9lMm9Eb2MueG1sUEsBAi0AFAAGAAgAAAAhAF8iVSDgAAAACgEAAA8AAAAAAAAAAAAA&#10;AAAAxAQAAGRycy9kb3ducmV2LnhtbFBLBQYAAAAABAAEAPMAAADRBQAAAAA=&#10;" stroked="f">
                <v:textbox inset="0,0,0,0">
                  <w:txbxContent>
                    <w:p w14:paraId="26686E54" w14:textId="3919FE51" w:rsidR="00E652DB" w:rsidRPr="00CE2C4C" w:rsidRDefault="00E652DB" w:rsidP="00E652DB">
                      <w:pPr>
                        <w:pStyle w:val="Caption"/>
                        <w:rPr>
                          <w:noProof/>
                          <w:szCs w:val="22"/>
                        </w:rPr>
                      </w:pPr>
                      <w:r w:rsidRPr="00CE2C4C">
                        <w:rPr>
                          <w:szCs w:val="22"/>
                        </w:rPr>
                        <w:t>AAC User with eye</w:t>
                      </w:r>
                      <w:r>
                        <w:rPr>
                          <w:szCs w:val="22"/>
                        </w:rPr>
                        <w:t xml:space="preserve"> tracking and Smartbox</w:t>
                      </w:r>
                      <w:r w:rsidRPr="00CE2C4C">
                        <w:rPr>
                          <w:szCs w:val="22"/>
                        </w:rPr>
                        <w:t xml:space="preserve"> Grid 2</w:t>
                      </w:r>
                      <w:r>
                        <w:rPr>
                          <w:szCs w:val="22"/>
                        </w:rPr>
                        <w:t xml:space="preserve"> software set up with symbol voting.  </w:t>
                      </w:r>
                    </w:p>
                  </w:txbxContent>
                </v:textbox>
                <w10:wrap type="tight"/>
              </v:shape>
            </w:pict>
          </mc:Fallback>
        </mc:AlternateContent>
      </w:r>
      <w:r w:rsidR="00E652DB">
        <w:t xml:space="preserve">Pre-made voting grids loaded with as many new symbols as are felt suitable for a session without causing fatigue and designed to suit user skills.  The system must also be setup/adapted to work with the individual’s access method/device. </w:t>
      </w:r>
    </w:p>
    <w:p w14:paraId="6F771BE1" w14:textId="0A940263" w:rsidR="00E652DB" w:rsidRDefault="00E652DB" w:rsidP="000318F2">
      <w:pPr>
        <w:pStyle w:val="ListParagraph"/>
        <w:numPr>
          <w:ilvl w:val="0"/>
          <w:numId w:val="23"/>
        </w:numPr>
        <w:spacing w:after="240" w:line="276" w:lineRule="auto"/>
        <w:ind w:left="714" w:hanging="357"/>
        <w:contextualSpacing w:val="0"/>
      </w:pPr>
      <w:r>
        <w:t xml:space="preserve">The installed or imported voting files (grids) need to have the equivalent of </w:t>
      </w:r>
      <w:r w:rsidR="000318F2">
        <w:t xml:space="preserve">‘Yes’, ‘No’ and sometimes ‘Maybe’ for example </w:t>
      </w:r>
      <w:r>
        <w:t>thumbs up and down</w:t>
      </w:r>
      <w:r w:rsidR="000318F2">
        <w:t xml:space="preserve"> </w:t>
      </w:r>
      <w:r>
        <w:t xml:space="preserve">or thumbs up, intermediate thumbs across and thumbs down in a suitable size with </w:t>
      </w:r>
      <w:r w:rsidR="000318F2">
        <w:t>the chosen</w:t>
      </w:r>
      <w:r>
        <w:t xml:space="preserve"> new symbol in the central position.</w:t>
      </w:r>
    </w:p>
    <w:p w14:paraId="47756958" w14:textId="6B7E6F93" w:rsidR="00E652DB" w:rsidRDefault="00E652DB" w:rsidP="000318F2">
      <w:pPr>
        <w:pStyle w:val="ListParagraph"/>
        <w:numPr>
          <w:ilvl w:val="0"/>
          <w:numId w:val="23"/>
        </w:numPr>
        <w:spacing w:after="240" w:line="276" w:lineRule="auto"/>
        <w:ind w:left="714" w:hanging="357"/>
        <w:contextualSpacing w:val="0"/>
      </w:pPr>
      <w:r>
        <w:t xml:space="preserve">User settings must ensure that the controls for the cell highlighter (whether scanning using switches or dwell select for touch, headtrackers, eyegaze etc) clearly indicate to the camera that a specific voting selection has been made. </w:t>
      </w:r>
    </w:p>
    <w:p w14:paraId="7E57304E" w14:textId="77777777" w:rsidR="00E652DB" w:rsidRDefault="00E652DB" w:rsidP="004726C9">
      <w:pPr>
        <w:pStyle w:val="ListParagraph"/>
        <w:spacing w:after="240"/>
      </w:pPr>
      <w:bookmarkStart w:id="0" w:name="_GoBack"/>
      <w:r>
        <w:rPr>
          <w:noProof/>
          <w:lang w:eastAsia="en-GB"/>
        </w:rPr>
        <w:lastRenderedPageBreak/>
        <w:drawing>
          <wp:anchor distT="0" distB="0" distL="114300" distR="114300" simplePos="0" relativeHeight="251660288" behindDoc="1" locked="0" layoutInCell="1" allowOverlap="1" wp14:anchorId="27FF57E5" wp14:editId="6A61212B">
            <wp:simplePos x="0" y="0"/>
            <wp:positionH relativeFrom="column">
              <wp:posOffset>-24130</wp:posOffset>
            </wp:positionH>
            <wp:positionV relativeFrom="paragraph">
              <wp:posOffset>65723</wp:posOffset>
            </wp:positionV>
            <wp:extent cx="2733675" cy="2569845"/>
            <wp:effectExtent l="0" t="0" r="9525" b="1905"/>
            <wp:wrapTight wrapText="bothSides">
              <wp:wrapPolygon edited="0">
                <wp:start x="0" y="0"/>
                <wp:lineTo x="0" y="21456"/>
                <wp:lineTo x="21525" y="21456"/>
                <wp:lineTo x="21525" y="0"/>
                <wp:lineTo x="0" y="0"/>
              </wp:wrapPolygon>
            </wp:wrapTight>
            <wp:docPr id="4" name="Picture 4" descr="Voting scor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eep croatian and serbi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2569845"/>
                    </a:xfrm>
                    <a:prstGeom prst="rect">
                      <a:avLst/>
                    </a:prstGeom>
                  </pic:spPr>
                </pic:pic>
              </a:graphicData>
            </a:graphic>
            <wp14:sizeRelH relativeFrom="page">
              <wp14:pctWidth>0</wp14:pctWidth>
            </wp14:sizeRelH>
            <wp14:sizeRelV relativeFrom="page">
              <wp14:pctHeight>0</wp14:pctHeight>
            </wp14:sizeRelV>
          </wp:anchor>
        </w:drawing>
      </w:r>
      <w:bookmarkEnd w:id="0"/>
    </w:p>
    <w:p w14:paraId="71E50A48" w14:textId="1B53344F" w:rsidR="00E652DB" w:rsidRDefault="000318F2" w:rsidP="003A2E32">
      <w:pPr>
        <w:pStyle w:val="ListParagraph"/>
        <w:numPr>
          <w:ilvl w:val="0"/>
          <w:numId w:val="23"/>
        </w:numPr>
        <w:spacing w:before="0" w:after="240" w:line="276" w:lineRule="auto"/>
        <w:rPr>
          <w:b/>
          <w:bCs/>
        </w:rPr>
      </w:pPr>
      <w:r>
        <w:t xml:space="preserve">A paper based scoring sheet can be used with </w:t>
      </w:r>
      <w:r w:rsidR="00E652DB">
        <w:t xml:space="preserve">results </w:t>
      </w:r>
      <w:r>
        <w:t>manually</w:t>
      </w:r>
      <w:r w:rsidR="00E652DB">
        <w:t xml:space="preserve"> uploaded to the online voting system depending on comments where thumbs down represents ‘1’ and thumbs up represents ‘5’ if very positive and the scale numbers in between where alternative comments are elicited from gestures etc.  </w:t>
      </w:r>
      <w:r w:rsidR="00E652DB" w:rsidRPr="003A2E32">
        <w:rPr>
          <w:rStyle w:val="Emphasis"/>
        </w:rPr>
        <w:t>It is important to note all the other comments and show of emotions about each symbol</w:t>
      </w:r>
      <w:r w:rsidR="00E652DB" w:rsidRPr="00DC2AB8">
        <w:rPr>
          <w:b/>
          <w:bCs/>
        </w:rPr>
        <w:t xml:space="preserve">. </w:t>
      </w:r>
    </w:p>
    <w:p w14:paraId="750BE183" w14:textId="77777777" w:rsidR="00E652DB" w:rsidRDefault="00E652DB" w:rsidP="004726C9">
      <w:pPr>
        <w:pStyle w:val="Heading2"/>
      </w:pPr>
      <w:r>
        <w:t>Set up:</w:t>
      </w:r>
    </w:p>
    <w:p w14:paraId="63D755CD" w14:textId="77777777" w:rsidR="00E652DB" w:rsidRDefault="00E652DB" w:rsidP="000318F2">
      <w:pPr>
        <w:pStyle w:val="ListParagraph"/>
        <w:numPr>
          <w:ilvl w:val="0"/>
          <w:numId w:val="24"/>
        </w:numPr>
        <w:spacing w:before="0" w:after="240" w:line="276" w:lineRule="auto"/>
        <w:ind w:left="714" w:hanging="357"/>
        <w:contextualSpacing w:val="0"/>
      </w:pPr>
      <w:r>
        <w:t>Explain the project background, purpose of the voting session and introduce the symbol voting interface to both the participant and carers.</w:t>
      </w:r>
    </w:p>
    <w:p w14:paraId="57037303" w14:textId="77777777" w:rsidR="00E652DB" w:rsidRDefault="00E652DB" w:rsidP="000318F2">
      <w:pPr>
        <w:pStyle w:val="ListParagraph"/>
        <w:numPr>
          <w:ilvl w:val="0"/>
          <w:numId w:val="24"/>
        </w:numPr>
        <w:spacing w:before="0" w:after="240" w:line="276" w:lineRule="auto"/>
        <w:ind w:left="714" w:hanging="357"/>
        <w:contextualSpacing w:val="0"/>
      </w:pPr>
      <w:r>
        <w:t xml:space="preserve">Explain consent related issues (i.e. is the family/individual happy for video/audio to be used for recording, research and/or dissemination purposes). </w:t>
      </w:r>
    </w:p>
    <w:p w14:paraId="3A601641" w14:textId="77777777" w:rsidR="00E652DB" w:rsidRDefault="00E652DB" w:rsidP="000318F2">
      <w:pPr>
        <w:pStyle w:val="ListParagraph"/>
        <w:numPr>
          <w:ilvl w:val="0"/>
          <w:numId w:val="24"/>
        </w:numPr>
        <w:spacing w:before="0" w:after="240" w:line="276" w:lineRule="auto"/>
        <w:ind w:left="714" w:hanging="357"/>
        <w:contextualSpacing w:val="0"/>
      </w:pPr>
      <w:r>
        <w:t xml:space="preserve">Sign consent form. </w:t>
      </w:r>
    </w:p>
    <w:p w14:paraId="13427F20" w14:textId="77777777" w:rsidR="00E652DB" w:rsidRDefault="00E652DB" w:rsidP="000318F2">
      <w:pPr>
        <w:pStyle w:val="ListParagraph"/>
        <w:numPr>
          <w:ilvl w:val="0"/>
          <w:numId w:val="24"/>
        </w:numPr>
        <w:spacing w:before="0" w:after="240" w:line="276" w:lineRule="auto"/>
        <w:ind w:left="714" w:hanging="357"/>
        <w:contextualSpacing w:val="0"/>
      </w:pPr>
      <w:r>
        <w:t xml:space="preserve">Set up camera as appropriate (if participant does not wish to have their face portrayed on film, then position camera over shoulder, so that only the voting screen is clearly visible and user is not </w:t>
      </w:r>
      <w:r w:rsidRPr="00653C04">
        <w:t>recognisable</w:t>
      </w:r>
      <w:r>
        <w:t>).</w:t>
      </w:r>
    </w:p>
    <w:p w14:paraId="7913BB59" w14:textId="556A18CD" w:rsidR="00E652DB" w:rsidRDefault="00E652DB" w:rsidP="000318F2">
      <w:pPr>
        <w:pStyle w:val="ListParagraph"/>
        <w:numPr>
          <w:ilvl w:val="0"/>
          <w:numId w:val="24"/>
        </w:numPr>
        <w:spacing w:before="0" w:after="240" w:line="276" w:lineRule="auto"/>
        <w:ind w:left="714" w:hanging="357"/>
        <w:contextualSpacing w:val="0"/>
      </w:pPr>
      <w:r>
        <w:t xml:space="preserve">Establish definite “Yes”/”No” communication gestures and “maybe” if using three symbols. </w:t>
      </w:r>
    </w:p>
    <w:p w14:paraId="0507458A" w14:textId="77777777" w:rsidR="00E652DB" w:rsidRDefault="00E652DB" w:rsidP="004726C9">
      <w:pPr>
        <w:pStyle w:val="Heading2"/>
      </w:pPr>
      <w:r>
        <w:t>Voting:</w:t>
      </w:r>
    </w:p>
    <w:p w14:paraId="03036A85" w14:textId="77777777" w:rsidR="00E652DB" w:rsidRDefault="00E652DB" w:rsidP="003A2E32">
      <w:pPr>
        <w:pStyle w:val="ListParagraph"/>
        <w:numPr>
          <w:ilvl w:val="0"/>
          <w:numId w:val="25"/>
        </w:numPr>
        <w:spacing w:before="0" w:after="240" w:line="276" w:lineRule="auto"/>
        <w:ind w:hanging="357"/>
        <w:contextualSpacing w:val="0"/>
      </w:pPr>
      <w:r>
        <w:t xml:space="preserve">Explain the key features of the symbol voting grid, making sure the reasons for voting in favour or against a particular symbol are clear e.g. </w:t>
      </w:r>
    </w:p>
    <w:p w14:paraId="351A2A50" w14:textId="77777777" w:rsidR="00E652DB" w:rsidRDefault="00E652DB" w:rsidP="003A2E32">
      <w:pPr>
        <w:pStyle w:val="ListParagraph"/>
        <w:numPr>
          <w:ilvl w:val="1"/>
          <w:numId w:val="25"/>
        </w:numPr>
        <w:spacing w:before="0" w:after="240" w:line="276" w:lineRule="auto"/>
        <w:ind w:hanging="357"/>
        <w:contextualSpacing w:val="0"/>
      </w:pPr>
      <w:r>
        <w:t xml:space="preserve">feelings about the symbol as a whole (immediate reaction, iconicity, transparency, ease of recognition) </w:t>
      </w:r>
    </w:p>
    <w:p w14:paraId="47D6092B" w14:textId="77777777" w:rsidR="00E652DB" w:rsidRDefault="00E652DB" w:rsidP="003A2E32">
      <w:pPr>
        <w:pStyle w:val="ListParagraph"/>
        <w:numPr>
          <w:ilvl w:val="1"/>
          <w:numId w:val="25"/>
        </w:numPr>
        <w:spacing w:before="0" w:after="240" w:line="276" w:lineRule="auto"/>
        <w:ind w:hanging="357"/>
        <w:contextualSpacing w:val="0"/>
      </w:pPr>
      <w:r>
        <w:lastRenderedPageBreak/>
        <w:t>represents the word or phrase (referent/concept)</w:t>
      </w:r>
    </w:p>
    <w:p w14:paraId="792A99C0" w14:textId="77777777" w:rsidR="00E652DB" w:rsidRDefault="00E652DB" w:rsidP="003A2E32">
      <w:pPr>
        <w:pStyle w:val="ListParagraph"/>
        <w:numPr>
          <w:ilvl w:val="1"/>
          <w:numId w:val="25"/>
        </w:numPr>
        <w:spacing w:before="0" w:after="240" w:line="276" w:lineRule="auto"/>
        <w:ind w:hanging="357"/>
        <w:contextualSpacing w:val="0"/>
      </w:pPr>
      <w:r>
        <w:t>colour contrast (outline and colours used for clarity and visually impaired)</w:t>
      </w:r>
    </w:p>
    <w:p w14:paraId="72594080" w14:textId="77777777" w:rsidR="00E652DB" w:rsidRDefault="00E652DB" w:rsidP="003A2E32">
      <w:pPr>
        <w:pStyle w:val="ListParagraph"/>
        <w:numPr>
          <w:ilvl w:val="1"/>
          <w:numId w:val="25"/>
        </w:numPr>
        <w:spacing w:before="0" w:after="240" w:line="276" w:lineRule="auto"/>
        <w:ind w:hanging="357"/>
        <w:contextualSpacing w:val="0"/>
      </w:pPr>
      <w:r>
        <w:t xml:space="preserve">cultural sensitivity (appropriate and relevant) and </w:t>
      </w:r>
    </w:p>
    <w:p w14:paraId="650C621D" w14:textId="77777777" w:rsidR="00E652DB" w:rsidRDefault="00E652DB" w:rsidP="003A2E32">
      <w:pPr>
        <w:pStyle w:val="ListParagraph"/>
        <w:numPr>
          <w:ilvl w:val="1"/>
          <w:numId w:val="25"/>
        </w:numPr>
        <w:spacing w:before="0" w:after="240" w:line="276" w:lineRule="auto"/>
        <w:ind w:hanging="357"/>
        <w:contextualSpacing w:val="0"/>
      </w:pPr>
      <w:r>
        <w:t xml:space="preserve">general comments not mentioned in the list above, such as size or background etc. </w:t>
      </w:r>
    </w:p>
    <w:p w14:paraId="271CD6DE" w14:textId="77777777" w:rsidR="00E652DB" w:rsidRDefault="00E652DB" w:rsidP="003A2E32">
      <w:pPr>
        <w:pStyle w:val="ListParagraph"/>
        <w:numPr>
          <w:ilvl w:val="0"/>
          <w:numId w:val="25"/>
        </w:numPr>
        <w:spacing w:before="0" w:after="240" w:line="276" w:lineRule="auto"/>
        <w:ind w:hanging="357"/>
        <w:contextualSpacing w:val="0"/>
      </w:pPr>
      <w:r>
        <w:t xml:space="preserve">As the first Symbol appears, state the intended meaning of the symbol to the participant and ask how well this symbol represents the concept, indicated by choosing the three (or five) voting options on the bottom of the screen. </w:t>
      </w:r>
    </w:p>
    <w:p w14:paraId="186BBE72" w14:textId="77777777" w:rsidR="00E652DB" w:rsidRDefault="00E652DB" w:rsidP="003A2E32">
      <w:pPr>
        <w:pStyle w:val="ListParagraph"/>
        <w:numPr>
          <w:ilvl w:val="0"/>
          <w:numId w:val="25"/>
        </w:numPr>
        <w:spacing w:before="0" w:after="240" w:line="276" w:lineRule="auto"/>
        <w:ind w:hanging="357"/>
        <w:contextualSpacing w:val="0"/>
      </w:pPr>
      <w:r>
        <w:t>Once a choice is made, confirm with the “yes/no” gestures established earlier.</w:t>
      </w:r>
    </w:p>
    <w:p w14:paraId="7875CCF0" w14:textId="77777777" w:rsidR="00E652DB" w:rsidRDefault="00E652DB" w:rsidP="003A2E32">
      <w:pPr>
        <w:pStyle w:val="ListParagraph"/>
        <w:numPr>
          <w:ilvl w:val="0"/>
          <w:numId w:val="25"/>
        </w:numPr>
        <w:spacing w:before="0" w:after="240" w:line="276" w:lineRule="auto"/>
        <w:ind w:hanging="357"/>
        <w:contextualSpacing w:val="0"/>
      </w:pPr>
      <w:r>
        <w:t>Note the choice on the scoring sheet.</w:t>
      </w:r>
    </w:p>
    <w:p w14:paraId="5A4415DC" w14:textId="77777777" w:rsidR="00E652DB" w:rsidRDefault="00E652DB" w:rsidP="003A2E32">
      <w:pPr>
        <w:pStyle w:val="ListParagraph"/>
        <w:numPr>
          <w:ilvl w:val="0"/>
          <w:numId w:val="25"/>
        </w:numPr>
        <w:spacing w:before="0" w:after="240" w:line="276" w:lineRule="auto"/>
        <w:ind w:hanging="357"/>
        <w:contextualSpacing w:val="0"/>
      </w:pPr>
      <w:r>
        <w:t xml:space="preserve">With the vote choice established, ask the reason for their choice by indicating one (or more) of the stated reasons. </w:t>
      </w:r>
    </w:p>
    <w:p w14:paraId="010790BD" w14:textId="77777777" w:rsidR="00E652DB" w:rsidRDefault="00E652DB" w:rsidP="003A2E32">
      <w:pPr>
        <w:pStyle w:val="ListParagraph"/>
        <w:numPr>
          <w:ilvl w:val="0"/>
          <w:numId w:val="25"/>
        </w:numPr>
        <w:spacing w:before="0" w:after="240" w:line="276" w:lineRule="auto"/>
        <w:ind w:hanging="357"/>
        <w:contextualSpacing w:val="0"/>
      </w:pPr>
      <w:r>
        <w:t>Once a choice is made, confirm with the “yes/no” gesture established earlier.</w:t>
      </w:r>
    </w:p>
    <w:p w14:paraId="1A4840C9" w14:textId="77777777" w:rsidR="00E652DB" w:rsidRDefault="00E652DB" w:rsidP="003A2E32">
      <w:pPr>
        <w:pStyle w:val="ListParagraph"/>
        <w:numPr>
          <w:ilvl w:val="0"/>
          <w:numId w:val="25"/>
        </w:numPr>
        <w:spacing w:before="0" w:after="240" w:line="276" w:lineRule="auto"/>
        <w:ind w:hanging="357"/>
        <w:contextualSpacing w:val="0"/>
      </w:pPr>
      <w:r>
        <w:t>Note the choice on the scoring sheet.</w:t>
      </w:r>
    </w:p>
    <w:p w14:paraId="60EA133E" w14:textId="77777777" w:rsidR="00E652DB" w:rsidRDefault="00E652DB" w:rsidP="003A2E32">
      <w:pPr>
        <w:pStyle w:val="ListParagraph"/>
        <w:numPr>
          <w:ilvl w:val="0"/>
          <w:numId w:val="25"/>
        </w:numPr>
        <w:spacing w:before="0" w:after="240" w:line="276" w:lineRule="auto"/>
        <w:ind w:hanging="357"/>
        <w:contextualSpacing w:val="0"/>
      </w:pPr>
      <w:r>
        <w:t>Continue to the next symbol vote by choosing the arrow pointing right at the top right corner of the grid.</w:t>
      </w:r>
    </w:p>
    <w:p w14:paraId="0EF12E05" w14:textId="77777777" w:rsidR="00E652DB" w:rsidRDefault="00E652DB" w:rsidP="003A2E32">
      <w:pPr>
        <w:pStyle w:val="ListParagraph"/>
        <w:numPr>
          <w:ilvl w:val="0"/>
          <w:numId w:val="25"/>
        </w:numPr>
        <w:spacing w:before="0" w:after="240" w:line="276" w:lineRule="auto"/>
        <w:ind w:hanging="357"/>
        <w:contextualSpacing w:val="0"/>
      </w:pPr>
      <w:r>
        <w:t>Repeat steps 2 to 8 (it may take two or three votes to establish clarity).</w:t>
      </w:r>
    </w:p>
    <w:p w14:paraId="557F349B" w14:textId="77777777" w:rsidR="00E652DB" w:rsidRDefault="00E652DB" w:rsidP="004726C9">
      <w:pPr>
        <w:spacing w:after="240"/>
      </w:pPr>
    </w:p>
    <w:p w14:paraId="0C120065" w14:textId="77777777" w:rsidR="00E652DB" w:rsidRPr="00AB0B7E" w:rsidRDefault="00E652DB" w:rsidP="004726C9">
      <w:pPr>
        <w:spacing w:after="240"/>
      </w:pPr>
    </w:p>
    <w:p w14:paraId="7324FCD1" w14:textId="77777777" w:rsidR="0094124A" w:rsidRPr="00E652DB" w:rsidRDefault="0094124A" w:rsidP="004726C9">
      <w:pPr>
        <w:spacing w:after="240"/>
      </w:pPr>
    </w:p>
    <w:sectPr w:rsidR="0094124A" w:rsidRPr="00E652DB" w:rsidSect="00852FF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5A142" w14:textId="77777777" w:rsidR="009711D6" w:rsidRDefault="009711D6">
      <w:pPr>
        <w:spacing w:line="240" w:lineRule="auto"/>
      </w:pPr>
      <w:r>
        <w:separator/>
      </w:r>
    </w:p>
  </w:endnote>
  <w:endnote w:type="continuationSeparator" w:id="0">
    <w:p w14:paraId="6652CBF4" w14:textId="77777777" w:rsidR="009711D6" w:rsidRDefault="009711D6">
      <w:pPr>
        <w:spacing w:line="240" w:lineRule="auto"/>
      </w:pPr>
      <w:r>
        <w:continuationSeparator/>
      </w:r>
    </w:p>
  </w:endnote>
  <w:endnote w:type="continuationNotice" w:id="1">
    <w:p w14:paraId="3FF98AF9" w14:textId="77777777" w:rsidR="009711D6" w:rsidRDefault="009711D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4599" w14:textId="77777777" w:rsidR="009711D6" w:rsidRDefault="009711D6">
      <w:pPr>
        <w:spacing w:line="240" w:lineRule="auto"/>
      </w:pPr>
      <w:r>
        <w:separator/>
      </w:r>
    </w:p>
  </w:footnote>
  <w:footnote w:type="continuationSeparator" w:id="0">
    <w:p w14:paraId="1FADD545" w14:textId="77777777" w:rsidR="009711D6" w:rsidRDefault="009711D6">
      <w:pPr>
        <w:spacing w:line="240" w:lineRule="auto"/>
      </w:pPr>
      <w:r>
        <w:continuationSeparator/>
      </w:r>
    </w:p>
  </w:footnote>
  <w:footnote w:type="continuationNotice" w:id="1">
    <w:p w14:paraId="035F8FA2" w14:textId="77777777" w:rsidR="009711D6" w:rsidRDefault="009711D6">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1924F6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3303BE"/>
    <w:multiLevelType w:val="hybridMultilevel"/>
    <w:tmpl w:val="8222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7033F"/>
    <w:multiLevelType w:val="hybridMultilevel"/>
    <w:tmpl w:val="BB5E8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90BAC"/>
    <w:multiLevelType w:val="hybridMultilevel"/>
    <w:tmpl w:val="9A66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4C77C6"/>
    <w:multiLevelType w:val="multilevel"/>
    <w:tmpl w:val="CA22F672"/>
    <w:lvl w:ilvl="0">
      <w:start w:val="1"/>
      <w:numFmt w:val="decimal"/>
      <w:pStyle w:val="ListNumber"/>
      <w:lvlText w:val="%1."/>
      <w:lvlJc w:val="left"/>
      <w:pPr>
        <w:ind w:left="792" w:hanging="360"/>
      </w:pPr>
      <w:rPr>
        <w:rFonts w:hint="default"/>
        <w:b/>
        <w:color w:val="206EB5"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7"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6"/>
  </w:num>
  <w:num w:numId="4">
    <w:abstractNumId w:val="16"/>
    <w:lvlOverride w:ilvl="0">
      <w:startOverride w:val="1"/>
    </w:lvlOverride>
  </w:num>
  <w:num w:numId="5">
    <w:abstractNumId w:val="8"/>
  </w:num>
  <w:num w:numId="6">
    <w:abstractNumId w:val="16"/>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9"/>
  </w:num>
  <w:num w:numId="21">
    <w:abstractNumId w:val="15"/>
  </w:num>
  <w:num w:numId="22">
    <w:abstractNumId w:val="14"/>
  </w:num>
  <w:num w:numId="23">
    <w:abstractNumId w:val="13"/>
  </w:num>
  <w:num w:numId="24">
    <w:abstractNumId w:val="10"/>
  </w:num>
  <w:num w:numId="25">
    <w:abstractNumId w:val="12"/>
  </w:num>
  <w:num w:numId="26">
    <w:abstractNumId w:val="8"/>
  </w:num>
  <w:num w:numId="27">
    <w:abstractNumId w:val="16"/>
  </w:num>
  <w:num w:numId="28">
    <w:abstractNumId w:val="8"/>
  </w:num>
  <w:num w:numId="29">
    <w:abstractNumId w:val="16"/>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AA"/>
    <w:rsid w:val="00007533"/>
    <w:rsid w:val="000150E9"/>
    <w:rsid w:val="00030E3C"/>
    <w:rsid w:val="000318F2"/>
    <w:rsid w:val="00041A11"/>
    <w:rsid w:val="00045290"/>
    <w:rsid w:val="0004645E"/>
    <w:rsid w:val="00046D38"/>
    <w:rsid w:val="00060B4F"/>
    <w:rsid w:val="00072D27"/>
    <w:rsid w:val="00073B24"/>
    <w:rsid w:val="00083C22"/>
    <w:rsid w:val="00085308"/>
    <w:rsid w:val="00086E87"/>
    <w:rsid w:val="000871A8"/>
    <w:rsid w:val="00093103"/>
    <w:rsid w:val="000A036B"/>
    <w:rsid w:val="000D00A0"/>
    <w:rsid w:val="000D0E4A"/>
    <w:rsid w:val="000D4CDD"/>
    <w:rsid w:val="000F11B9"/>
    <w:rsid w:val="000F5C3A"/>
    <w:rsid w:val="00100FB1"/>
    <w:rsid w:val="00102341"/>
    <w:rsid w:val="00105960"/>
    <w:rsid w:val="001073CE"/>
    <w:rsid w:val="00107678"/>
    <w:rsid w:val="0011019A"/>
    <w:rsid w:val="001126E8"/>
    <w:rsid w:val="00121553"/>
    <w:rsid w:val="001238BA"/>
    <w:rsid w:val="00131CAB"/>
    <w:rsid w:val="00140746"/>
    <w:rsid w:val="001434A3"/>
    <w:rsid w:val="00170CCC"/>
    <w:rsid w:val="00172D41"/>
    <w:rsid w:val="00180769"/>
    <w:rsid w:val="00181611"/>
    <w:rsid w:val="001A662D"/>
    <w:rsid w:val="001A728C"/>
    <w:rsid w:val="001B290F"/>
    <w:rsid w:val="001B6FEB"/>
    <w:rsid w:val="001D0BD1"/>
    <w:rsid w:val="001E3396"/>
    <w:rsid w:val="001F3C13"/>
    <w:rsid w:val="002017AC"/>
    <w:rsid w:val="00203461"/>
    <w:rsid w:val="00204254"/>
    <w:rsid w:val="002069FC"/>
    <w:rsid w:val="0022365C"/>
    <w:rsid w:val="00230225"/>
    <w:rsid w:val="0023030D"/>
    <w:rsid w:val="00230DEF"/>
    <w:rsid w:val="0023572E"/>
    <w:rsid w:val="002359ED"/>
    <w:rsid w:val="00236869"/>
    <w:rsid w:val="00245621"/>
    <w:rsid w:val="00252520"/>
    <w:rsid w:val="00261FBB"/>
    <w:rsid w:val="002625F9"/>
    <w:rsid w:val="002631F7"/>
    <w:rsid w:val="00264416"/>
    <w:rsid w:val="0026484A"/>
    <w:rsid w:val="0026504D"/>
    <w:rsid w:val="002700FC"/>
    <w:rsid w:val="00274640"/>
    <w:rsid w:val="00276926"/>
    <w:rsid w:val="002A2D1B"/>
    <w:rsid w:val="002A67C8"/>
    <w:rsid w:val="002B2065"/>
    <w:rsid w:val="002B3FF2"/>
    <w:rsid w:val="002B40B7"/>
    <w:rsid w:val="002B777F"/>
    <w:rsid w:val="002C5D75"/>
    <w:rsid w:val="002D288E"/>
    <w:rsid w:val="00301789"/>
    <w:rsid w:val="00302F02"/>
    <w:rsid w:val="00303B9F"/>
    <w:rsid w:val="0030504D"/>
    <w:rsid w:val="00317449"/>
    <w:rsid w:val="00321DFE"/>
    <w:rsid w:val="00325194"/>
    <w:rsid w:val="0036260E"/>
    <w:rsid w:val="00370ED8"/>
    <w:rsid w:val="003728E3"/>
    <w:rsid w:val="0037672D"/>
    <w:rsid w:val="003962D3"/>
    <w:rsid w:val="003A2E32"/>
    <w:rsid w:val="003B51A7"/>
    <w:rsid w:val="003B542F"/>
    <w:rsid w:val="003C7D9D"/>
    <w:rsid w:val="003E08A7"/>
    <w:rsid w:val="003E3A63"/>
    <w:rsid w:val="003E76B5"/>
    <w:rsid w:val="003F39A5"/>
    <w:rsid w:val="003F5E29"/>
    <w:rsid w:val="00415C50"/>
    <w:rsid w:val="00416C39"/>
    <w:rsid w:val="004252AC"/>
    <w:rsid w:val="00457BEB"/>
    <w:rsid w:val="00461B2E"/>
    <w:rsid w:val="00463399"/>
    <w:rsid w:val="004726C9"/>
    <w:rsid w:val="00482CFC"/>
    <w:rsid w:val="00484C72"/>
    <w:rsid w:val="00487996"/>
    <w:rsid w:val="004911C1"/>
    <w:rsid w:val="00491910"/>
    <w:rsid w:val="0049659B"/>
    <w:rsid w:val="004A3D03"/>
    <w:rsid w:val="004B1460"/>
    <w:rsid w:val="004B24F2"/>
    <w:rsid w:val="004B4DC0"/>
    <w:rsid w:val="004B6D7F"/>
    <w:rsid w:val="004D6D56"/>
    <w:rsid w:val="004D785F"/>
    <w:rsid w:val="004E744B"/>
    <w:rsid w:val="004F37EC"/>
    <w:rsid w:val="004F7760"/>
    <w:rsid w:val="00520AC9"/>
    <w:rsid w:val="0054283D"/>
    <w:rsid w:val="005565B3"/>
    <w:rsid w:val="00570D21"/>
    <w:rsid w:val="00575F7D"/>
    <w:rsid w:val="005822C6"/>
    <w:rsid w:val="00582B07"/>
    <w:rsid w:val="00582F6F"/>
    <w:rsid w:val="005848AD"/>
    <w:rsid w:val="00594254"/>
    <w:rsid w:val="00596CF4"/>
    <w:rsid w:val="005B1FC1"/>
    <w:rsid w:val="005B6EB8"/>
    <w:rsid w:val="005F4732"/>
    <w:rsid w:val="006133FC"/>
    <w:rsid w:val="00614CAB"/>
    <w:rsid w:val="00632185"/>
    <w:rsid w:val="00633BC0"/>
    <w:rsid w:val="00646B03"/>
    <w:rsid w:val="00661DE5"/>
    <w:rsid w:val="006706DE"/>
    <w:rsid w:val="00674CE2"/>
    <w:rsid w:val="0068290A"/>
    <w:rsid w:val="0069487E"/>
    <w:rsid w:val="00694C5F"/>
    <w:rsid w:val="00697AFD"/>
    <w:rsid w:val="006A7CDE"/>
    <w:rsid w:val="006B0B82"/>
    <w:rsid w:val="006B1C8E"/>
    <w:rsid w:val="006B3624"/>
    <w:rsid w:val="006B7EF2"/>
    <w:rsid w:val="006C3B5F"/>
    <w:rsid w:val="006D3A72"/>
    <w:rsid w:val="006D5EE3"/>
    <w:rsid w:val="006E5166"/>
    <w:rsid w:val="006F4D31"/>
    <w:rsid w:val="006F53EE"/>
    <w:rsid w:val="00717507"/>
    <w:rsid w:val="007263B8"/>
    <w:rsid w:val="00726D9C"/>
    <w:rsid w:val="00726F2C"/>
    <w:rsid w:val="00736D30"/>
    <w:rsid w:val="00742FF3"/>
    <w:rsid w:val="00760EE2"/>
    <w:rsid w:val="00762D0A"/>
    <w:rsid w:val="00776395"/>
    <w:rsid w:val="0078378D"/>
    <w:rsid w:val="0079228A"/>
    <w:rsid w:val="00794B27"/>
    <w:rsid w:val="00796D51"/>
    <w:rsid w:val="00797862"/>
    <w:rsid w:val="007A34A9"/>
    <w:rsid w:val="007A7846"/>
    <w:rsid w:val="007B0750"/>
    <w:rsid w:val="007C65A1"/>
    <w:rsid w:val="007D0F94"/>
    <w:rsid w:val="007E2825"/>
    <w:rsid w:val="007F2295"/>
    <w:rsid w:val="007F66F5"/>
    <w:rsid w:val="00812400"/>
    <w:rsid w:val="0082203C"/>
    <w:rsid w:val="00822B4A"/>
    <w:rsid w:val="008360A8"/>
    <w:rsid w:val="008416E0"/>
    <w:rsid w:val="008448EC"/>
    <w:rsid w:val="008472FC"/>
    <w:rsid w:val="00852E93"/>
    <w:rsid w:val="00852FF7"/>
    <w:rsid w:val="00873D38"/>
    <w:rsid w:val="00892EEE"/>
    <w:rsid w:val="008934B6"/>
    <w:rsid w:val="00897985"/>
    <w:rsid w:val="00897BFF"/>
    <w:rsid w:val="008A5FF1"/>
    <w:rsid w:val="008B2C5F"/>
    <w:rsid w:val="008C61B9"/>
    <w:rsid w:val="008D2FA9"/>
    <w:rsid w:val="008E7763"/>
    <w:rsid w:val="008F595A"/>
    <w:rsid w:val="00905015"/>
    <w:rsid w:val="009063AA"/>
    <w:rsid w:val="00912477"/>
    <w:rsid w:val="009139AF"/>
    <w:rsid w:val="009159F8"/>
    <w:rsid w:val="009249B2"/>
    <w:rsid w:val="00930CC0"/>
    <w:rsid w:val="00933003"/>
    <w:rsid w:val="0094124A"/>
    <w:rsid w:val="00943B06"/>
    <w:rsid w:val="00945864"/>
    <w:rsid w:val="00952128"/>
    <w:rsid w:val="00961BD6"/>
    <w:rsid w:val="009711D6"/>
    <w:rsid w:val="009759B8"/>
    <w:rsid w:val="00982A32"/>
    <w:rsid w:val="009853E9"/>
    <w:rsid w:val="00994AD2"/>
    <w:rsid w:val="009968FF"/>
    <w:rsid w:val="00996E16"/>
    <w:rsid w:val="009979E8"/>
    <w:rsid w:val="009B69C5"/>
    <w:rsid w:val="009C0B2C"/>
    <w:rsid w:val="009E3690"/>
    <w:rsid w:val="009E51FE"/>
    <w:rsid w:val="009E5643"/>
    <w:rsid w:val="009F6A5E"/>
    <w:rsid w:val="009F72A7"/>
    <w:rsid w:val="00A05AC7"/>
    <w:rsid w:val="00A10870"/>
    <w:rsid w:val="00A119D9"/>
    <w:rsid w:val="00A145B7"/>
    <w:rsid w:val="00A20F84"/>
    <w:rsid w:val="00A21BED"/>
    <w:rsid w:val="00A27D99"/>
    <w:rsid w:val="00A46AD4"/>
    <w:rsid w:val="00A60D92"/>
    <w:rsid w:val="00A74984"/>
    <w:rsid w:val="00A75F4F"/>
    <w:rsid w:val="00A7681C"/>
    <w:rsid w:val="00A86EAC"/>
    <w:rsid w:val="00A91BD4"/>
    <w:rsid w:val="00A923E7"/>
    <w:rsid w:val="00AA661C"/>
    <w:rsid w:val="00AC2F58"/>
    <w:rsid w:val="00AD3EC7"/>
    <w:rsid w:val="00AF04E7"/>
    <w:rsid w:val="00B12A12"/>
    <w:rsid w:val="00B237D7"/>
    <w:rsid w:val="00B32E3E"/>
    <w:rsid w:val="00B3326A"/>
    <w:rsid w:val="00B369B4"/>
    <w:rsid w:val="00B40525"/>
    <w:rsid w:val="00B53817"/>
    <w:rsid w:val="00B54664"/>
    <w:rsid w:val="00B6076E"/>
    <w:rsid w:val="00B60F1C"/>
    <w:rsid w:val="00B61F85"/>
    <w:rsid w:val="00B66C2A"/>
    <w:rsid w:val="00B8058D"/>
    <w:rsid w:val="00B81A2E"/>
    <w:rsid w:val="00B821B5"/>
    <w:rsid w:val="00B830FA"/>
    <w:rsid w:val="00BA0760"/>
    <w:rsid w:val="00BA3469"/>
    <w:rsid w:val="00BA3CC7"/>
    <w:rsid w:val="00BA6929"/>
    <w:rsid w:val="00BC759A"/>
    <w:rsid w:val="00BF457D"/>
    <w:rsid w:val="00BF4775"/>
    <w:rsid w:val="00BF6873"/>
    <w:rsid w:val="00C02983"/>
    <w:rsid w:val="00C14E7A"/>
    <w:rsid w:val="00C40C76"/>
    <w:rsid w:val="00C558EE"/>
    <w:rsid w:val="00C6547A"/>
    <w:rsid w:val="00C930AF"/>
    <w:rsid w:val="00C973EC"/>
    <w:rsid w:val="00CA0C45"/>
    <w:rsid w:val="00CA403D"/>
    <w:rsid w:val="00CB29EC"/>
    <w:rsid w:val="00CB443B"/>
    <w:rsid w:val="00CC3AB0"/>
    <w:rsid w:val="00CC68B9"/>
    <w:rsid w:val="00CD2F33"/>
    <w:rsid w:val="00CE104D"/>
    <w:rsid w:val="00CE1361"/>
    <w:rsid w:val="00CF038D"/>
    <w:rsid w:val="00CF12AE"/>
    <w:rsid w:val="00CF63A1"/>
    <w:rsid w:val="00D033AD"/>
    <w:rsid w:val="00D1798D"/>
    <w:rsid w:val="00D26155"/>
    <w:rsid w:val="00D2646B"/>
    <w:rsid w:val="00D317B4"/>
    <w:rsid w:val="00D43BFB"/>
    <w:rsid w:val="00D440BE"/>
    <w:rsid w:val="00D443DC"/>
    <w:rsid w:val="00D448A0"/>
    <w:rsid w:val="00D4573A"/>
    <w:rsid w:val="00D46550"/>
    <w:rsid w:val="00D46D14"/>
    <w:rsid w:val="00D661BA"/>
    <w:rsid w:val="00D670A9"/>
    <w:rsid w:val="00D85A5F"/>
    <w:rsid w:val="00D877B6"/>
    <w:rsid w:val="00D87F8B"/>
    <w:rsid w:val="00D902A4"/>
    <w:rsid w:val="00D96CC8"/>
    <w:rsid w:val="00DA32D9"/>
    <w:rsid w:val="00DA387F"/>
    <w:rsid w:val="00DB1131"/>
    <w:rsid w:val="00DB2323"/>
    <w:rsid w:val="00DB331E"/>
    <w:rsid w:val="00DC0F3F"/>
    <w:rsid w:val="00DC4A8B"/>
    <w:rsid w:val="00DC4E21"/>
    <w:rsid w:val="00DD3154"/>
    <w:rsid w:val="00DD5358"/>
    <w:rsid w:val="00DD767C"/>
    <w:rsid w:val="00DE156E"/>
    <w:rsid w:val="00DF5D1C"/>
    <w:rsid w:val="00E00849"/>
    <w:rsid w:val="00E05495"/>
    <w:rsid w:val="00E1588C"/>
    <w:rsid w:val="00E224A0"/>
    <w:rsid w:val="00E227F1"/>
    <w:rsid w:val="00E254F0"/>
    <w:rsid w:val="00E32E72"/>
    <w:rsid w:val="00E368D1"/>
    <w:rsid w:val="00E40636"/>
    <w:rsid w:val="00E46BB7"/>
    <w:rsid w:val="00E51168"/>
    <w:rsid w:val="00E652DB"/>
    <w:rsid w:val="00E72A21"/>
    <w:rsid w:val="00E7715A"/>
    <w:rsid w:val="00E92774"/>
    <w:rsid w:val="00EA3854"/>
    <w:rsid w:val="00EA444A"/>
    <w:rsid w:val="00EB30CC"/>
    <w:rsid w:val="00EB700D"/>
    <w:rsid w:val="00EE65AA"/>
    <w:rsid w:val="00EE7D67"/>
    <w:rsid w:val="00F048D4"/>
    <w:rsid w:val="00F06CF2"/>
    <w:rsid w:val="00F131F3"/>
    <w:rsid w:val="00F163A1"/>
    <w:rsid w:val="00F23B3F"/>
    <w:rsid w:val="00F27CD0"/>
    <w:rsid w:val="00F33B83"/>
    <w:rsid w:val="00F34C84"/>
    <w:rsid w:val="00F47C43"/>
    <w:rsid w:val="00F54BD0"/>
    <w:rsid w:val="00F61A58"/>
    <w:rsid w:val="00F84EBB"/>
    <w:rsid w:val="00F86487"/>
    <w:rsid w:val="00F86537"/>
    <w:rsid w:val="00F86816"/>
    <w:rsid w:val="00F94D3E"/>
    <w:rsid w:val="00FB3EF4"/>
    <w:rsid w:val="00FE2F21"/>
    <w:rsid w:val="00FE6DD2"/>
    <w:rsid w:val="00FF44F1"/>
    <w:rsid w:val="00FF5FDF"/>
    <w:rsid w:val="011FB6E9"/>
    <w:rsid w:val="0EAD38C6"/>
    <w:rsid w:val="106BEE14"/>
    <w:rsid w:val="18A54296"/>
    <w:rsid w:val="1C3417B8"/>
    <w:rsid w:val="22919D18"/>
    <w:rsid w:val="2B571113"/>
    <w:rsid w:val="2ED4F76B"/>
    <w:rsid w:val="2FA5BE4B"/>
    <w:rsid w:val="32DEDD74"/>
    <w:rsid w:val="3AA4BCD9"/>
    <w:rsid w:val="3C0EA467"/>
    <w:rsid w:val="3CA6F04D"/>
    <w:rsid w:val="3E020ECA"/>
    <w:rsid w:val="4D4F2310"/>
    <w:rsid w:val="53F4B2C0"/>
    <w:rsid w:val="67D8E53C"/>
    <w:rsid w:val="6E0ACDE0"/>
    <w:rsid w:val="6F44090F"/>
    <w:rsid w:val="7196AC47"/>
    <w:rsid w:val="74697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62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F7"/>
    <w:rPr>
      <w:sz w:val="24"/>
      <w:lang w:val="en-GB"/>
    </w:rPr>
  </w:style>
  <w:style w:type="paragraph" w:styleId="Heading1">
    <w:name w:val="heading 1"/>
    <w:basedOn w:val="Normal"/>
    <w:next w:val="Subtitle"/>
    <w:link w:val="Heading1Char"/>
    <w:uiPriority w:val="5"/>
    <w:qFormat/>
    <w:rsid w:val="003A2E32"/>
    <w:pPr>
      <w:keepNext/>
      <w:keepLines/>
      <w:pBdr>
        <w:bottom w:val="single" w:sz="18" w:space="1" w:color="206EB5" w:themeColor="accent5"/>
      </w:pBdr>
      <w:spacing w:before="360" w:after="240" w:line="240" w:lineRule="auto"/>
      <w:contextualSpacing/>
      <w:outlineLvl w:val="0"/>
    </w:pPr>
    <w:rPr>
      <w:rFonts w:asciiTheme="majorHAnsi" w:eastAsiaTheme="majorEastAsia" w:hAnsiTheme="majorHAnsi" w:cstheme="majorBidi"/>
      <w:b/>
      <w:color w:val="3B3838" w:themeColor="background2" w:themeShade="40"/>
      <w:kern w:val="28"/>
      <w:sz w:val="36"/>
      <w:szCs w:val="52"/>
      <w14:ligatures w14:val="standard"/>
      <w14:numForm w14:val="oldStyle"/>
    </w:rPr>
  </w:style>
  <w:style w:type="paragraph" w:styleId="Heading2">
    <w:name w:val="heading 2"/>
    <w:basedOn w:val="Heading1"/>
    <w:next w:val="Normal"/>
    <w:link w:val="Heading2Char"/>
    <w:uiPriority w:val="6"/>
    <w:unhideWhenUsed/>
    <w:qFormat/>
    <w:rsid w:val="003A2E32"/>
    <w:pPr>
      <w:spacing w:before="40"/>
      <w:outlineLvl w:val="1"/>
    </w:pPr>
    <w:rPr>
      <w:color w:val="1F4E79" w:themeColor="accent1" w:themeShade="80"/>
      <w:sz w:val="28"/>
      <w:szCs w:val="26"/>
    </w:rPr>
  </w:style>
  <w:style w:type="paragraph" w:styleId="Heading3">
    <w:name w:val="heading 3"/>
    <w:basedOn w:val="Normal"/>
    <w:next w:val="Normal"/>
    <w:link w:val="Heading3Char"/>
    <w:uiPriority w:val="6"/>
    <w:semiHidden/>
    <w:unhideWhenUsed/>
    <w:qFormat/>
    <w:rsid w:val="00E652D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6"/>
    <w:semiHidden/>
    <w:unhideWhenUsed/>
    <w:qFormat/>
    <w:rsid w:val="00E652DB"/>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E652DB"/>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E652DB"/>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E652D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E652D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E652D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A2E32"/>
    <w:rPr>
      <w:rFonts w:asciiTheme="majorHAnsi" w:eastAsiaTheme="majorEastAsia" w:hAnsiTheme="majorHAnsi" w:cstheme="majorBidi"/>
      <w:b/>
      <w:color w:val="3B3838" w:themeColor="background2" w:themeShade="40"/>
      <w:kern w:val="28"/>
      <w:sz w:val="36"/>
      <w:szCs w:val="52"/>
      <w:lang w:val="en-GB"/>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E652DB"/>
    <w:pPr>
      <w:numPr>
        <w:numId w:val="31"/>
      </w:numPr>
    </w:pPr>
    <w:rPr>
      <w:rFonts w:eastAsiaTheme="minorEastAsia"/>
      <w:color w:val="3B3838" w:themeColor="background2" w:themeShade="40"/>
    </w:rPr>
  </w:style>
  <w:style w:type="paragraph" w:styleId="Title">
    <w:name w:val="Title"/>
    <w:basedOn w:val="Normal"/>
    <w:link w:val="TitleChar"/>
    <w:uiPriority w:val="1"/>
    <w:qFormat/>
    <w:rsid w:val="00E652DB"/>
    <w:pPr>
      <w:pBdr>
        <w:left w:val="single" w:sz="48" w:space="0" w:color="206EB5" w:themeColor="accent5"/>
      </w:pBdr>
      <w:shd w:val="clear" w:color="auto" w:fill="206EB5"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E652DB"/>
    <w:rPr>
      <w:rFonts w:asciiTheme="majorHAnsi" w:eastAsiaTheme="majorEastAsia" w:hAnsiTheme="majorHAnsi" w:cstheme="majorBidi"/>
      <w:color w:val="FFFFFF" w:themeColor="background1"/>
      <w:spacing w:val="-10"/>
      <w:kern w:val="28"/>
      <w:sz w:val="96"/>
      <w:szCs w:val="56"/>
      <w:shd w:val="clear" w:color="auto" w:fill="206EB5" w:themeFill="accent5"/>
    </w:rPr>
  </w:style>
  <w:style w:type="paragraph" w:styleId="Subtitle">
    <w:name w:val="Subtitle"/>
    <w:basedOn w:val="Normal"/>
    <w:next w:val="Normal"/>
    <w:link w:val="SubtitleChar"/>
    <w:uiPriority w:val="2"/>
    <w:qFormat/>
    <w:rsid w:val="00E652DB"/>
    <w:pPr>
      <w:numPr>
        <w:ilvl w:val="1"/>
      </w:numPr>
      <w:pBdr>
        <w:left w:val="single" w:sz="48" w:space="0" w:color="206EB5" w:themeColor="accent5"/>
        <w:bottom w:val="single" w:sz="48" w:space="1" w:color="206EB5" w:themeColor="accent5"/>
      </w:pBdr>
      <w:shd w:val="clear" w:color="auto" w:fill="206EB5"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E652DB"/>
    <w:rPr>
      <w:rFonts w:asciiTheme="majorHAnsi" w:eastAsiaTheme="minorEastAsia" w:hAnsiTheme="majorHAnsi"/>
      <w:color w:val="FFFFFF" w:themeColor="background1"/>
      <w:spacing w:val="15"/>
      <w:sz w:val="36"/>
      <w:shd w:val="clear" w:color="auto" w:fill="206EB5"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sid w:val="00E652DB"/>
    <w:rPr>
      <w:i/>
      <w:iCs/>
      <w:color w:val="206EB5"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color w:val="FFFFFF" w:themeColor="background1"/>
      </w:rPr>
      <w:tblPr/>
      <w:tcPr>
        <w:tcBorders>
          <w:top w:val="single" w:sz="4" w:space="0" w:color="206EB5" w:themeColor="accent5"/>
          <w:left w:val="single" w:sz="4" w:space="0" w:color="206EB5" w:themeColor="accent5"/>
          <w:bottom w:val="single" w:sz="4" w:space="0" w:color="206EB5" w:themeColor="accent5"/>
          <w:right w:val="single" w:sz="4" w:space="0" w:color="206EB5" w:themeColor="accent5"/>
          <w:insideH w:val="nil"/>
          <w:insideV w:val="nil"/>
        </w:tcBorders>
        <w:shd w:val="clear" w:color="auto" w:fill="206EB5" w:themeFill="accent5"/>
      </w:tcPr>
    </w:tblStylePr>
    <w:tblStylePr w:type="lastRow">
      <w:rPr>
        <w:b/>
        <w:bCs/>
      </w:rPr>
      <w:tblPr/>
      <w:tcPr>
        <w:tcBorders>
          <w:top w:val="double" w:sz="4" w:space="0" w:color="206EB5" w:themeColor="accent5"/>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rsid w:val="003A2E32"/>
    <w:rPr>
      <w:rFonts w:asciiTheme="majorHAnsi" w:eastAsiaTheme="majorEastAsia" w:hAnsiTheme="majorHAnsi" w:cstheme="majorBidi"/>
      <w:b/>
      <w:color w:val="1F4E79" w:themeColor="accent1" w:themeShade="80"/>
      <w:kern w:val="28"/>
      <w:sz w:val="28"/>
      <w:szCs w:val="26"/>
      <w:lang w:val="en-GB"/>
      <w14:ligatures w14:val="standard"/>
      <w14:numForm w14:val="oldStyle"/>
    </w:rPr>
  </w:style>
  <w:style w:type="paragraph" w:styleId="ListBullet">
    <w:name w:val="List Bullet"/>
    <w:basedOn w:val="Normal"/>
    <w:uiPriority w:val="11"/>
    <w:qFormat/>
    <w:rsid w:val="00E652DB"/>
    <w:pPr>
      <w:numPr>
        <w:numId w:val="30"/>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E652DB"/>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E652DB"/>
    <w:rPr>
      <w:b/>
      <w:bCs/>
      <w:color w:val="206EB5" w:themeColor="accent5"/>
    </w:rPr>
  </w:style>
  <w:style w:type="paragraph" w:customStyle="1" w:styleId="Heading1-PageBreak">
    <w:name w:val="Heading 1 - Page Break"/>
    <w:basedOn w:val="Normal"/>
    <w:uiPriority w:val="6"/>
    <w:qFormat/>
    <w:rsid w:val="00E652DB"/>
    <w:pPr>
      <w:keepNext/>
      <w:keepLines/>
      <w:pageBreakBefore/>
      <w:pBdr>
        <w:bottom w:val="single" w:sz="18" w:space="1" w:color="206EB5"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E652DB"/>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E652DB"/>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unhideWhenUsed/>
    <w:qFormat/>
    <w:rsid w:val="00E652DB"/>
    <w:rPr>
      <w:b/>
      <w:bCs/>
      <w:i/>
      <w:iCs/>
      <w:spacing w:val="0"/>
    </w:rPr>
  </w:style>
  <w:style w:type="paragraph" w:styleId="Caption">
    <w:name w:val="caption"/>
    <w:basedOn w:val="Normal"/>
    <w:next w:val="Normal"/>
    <w:uiPriority w:val="35"/>
    <w:unhideWhenUsed/>
    <w:qFormat/>
    <w:rsid w:val="00E652DB"/>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E2F6" w:themeFill="accent5" w:themeFillTint="33"/>
    </w:tcPr>
    <w:tblStylePr w:type="firstRow">
      <w:rPr>
        <w:b/>
        <w:bCs/>
      </w:rPr>
      <w:tblPr/>
      <w:tcPr>
        <w:shd w:val="clear" w:color="auto" w:fill="99C5ED" w:themeFill="accent5" w:themeFillTint="66"/>
      </w:tcPr>
    </w:tblStylePr>
    <w:tblStylePr w:type="lastRow">
      <w:rPr>
        <w:b/>
        <w:bCs/>
        <w:color w:val="000000" w:themeColor="text1"/>
      </w:rPr>
      <w:tblPr/>
      <w:tcPr>
        <w:shd w:val="clear" w:color="auto" w:fill="99C5ED" w:themeFill="accent5" w:themeFillTint="66"/>
      </w:tcPr>
    </w:tblStylePr>
    <w:tblStylePr w:type="firstCol">
      <w:rPr>
        <w:color w:val="FFFFFF" w:themeColor="background1"/>
      </w:rPr>
      <w:tblPr/>
      <w:tcPr>
        <w:shd w:val="clear" w:color="auto" w:fill="185287" w:themeFill="accent5" w:themeFillShade="BF"/>
      </w:tcPr>
    </w:tblStylePr>
    <w:tblStylePr w:type="lastCol">
      <w:rPr>
        <w:color w:val="FFFFFF" w:themeColor="background1"/>
      </w:rPr>
      <w:tblPr/>
      <w:tcPr>
        <w:shd w:val="clear" w:color="auto" w:fill="185287" w:themeFill="accent5" w:themeFillShade="BF"/>
      </w:tcPr>
    </w:tblStylePr>
    <w:tblStylePr w:type="band1Vert">
      <w:tblPr/>
      <w:tcPr>
        <w:shd w:val="clear" w:color="auto" w:fill="81B7E8" w:themeFill="accent5" w:themeFillTint="7F"/>
      </w:tcPr>
    </w:tblStylePr>
    <w:tblStylePr w:type="band1Horz">
      <w:tblPr/>
      <w:tcPr>
        <w:shd w:val="clear" w:color="auto" w:fill="81B7E8"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F0FA"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BF4" w:themeFill="accent5" w:themeFillTint="3F"/>
      </w:tcPr>
    </w:tblStylePr>
    <w:tblStylePr w:type="band1Horz">
      <w:tblPr/>
      <w:tcPr>
        <w:shd w:val="clear" w:color="auto" w:fill="CCE2F6"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195790" w:themeFill="accent5" w:themeFillShade="CC"/>
      </w:tcPr>
    </w:tblStylePr>
    <w:tblStylePr w:type="lastRow">
      <w:rPr>
        <w:b/>
        <w:bCs/>
        <w:color w:val="195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06EB5" w:themeColor="accent5"/>
        <w:bottom w:val="single" w:sz="4" w:space="0" w:color="206EB5" w:themeColor="accent5"/>
        <w:right w:val="single" w:sz="4" w:space="0" w:color="206EB5" w:themeColor="accent5"/>
        <w:insideH w:val="single" w:sz="4" w:space="0" w:color="FFFFFF" w:themeColor="background1"/>
        <w:insideV w:val="single" w:sz="4" w:space="0" w:color="FFFFFF" w:themeColor="background1"/>
      </w:tblBorders>
    </w:tblPr>
    <w:tcPr>
      <w:shd w:val="clear" w:color="auto" w:fill="E6F0FA"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16C" w:themeFill="accent5" w:themeFillShade="99"/>
      </w:tcPr>
    </w:tblStylePr>
    <w:tblStylePr w:type="firstCol">
      <w:rPr>
        <w:color w:val="FFFFFF" w:themeColor="background1"/>
      </w:rPr>
      <w:tblPr/>
      <w:tcPr>
        <w:tcBorders>
          <w:top w:val="nil"/>
          <w:left w:val="nil"/>
          <w:bottom w:val="nil"/>
          <w:right w:val="nil"/>
          <w:insideH w:val="single" w:sz="4" w:space="0" w:color="13416C" w:themeColor="accent5" w:themeShade="99"/>
          <w:insideV w:val="nil"/>
        </w:tcBorders>
        <w:shd w:val="clear" w:color="auto" w:fill="1341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3416C" w:themeFill="accent5" w:themeFillShade="99"/>
      </w:tcPr>
    </w:tblStylePr>
    <w:tblStylePr w:type="band1Vert">
      <w:tblPr/>
      <w:tcPr>
        <w:shd w:val="clear" w:color="auto" w:fill="99C5ED" w:themeFill="accent5" w:themeFillTint="66"/>
      </w:tcPr>
    </w:tblStylePr>
    <w:tblStylePr w:type="band1Horz">
      <w:tblPr/>
      <w:tcPr>
        <w:shd w:val="clear" w:color="auto" w:fill="81B7E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06EB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06EB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06EB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6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852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85287" w:themeFill="accent5" w:themeFillShade="BF"/>
      </w:tcPr>
    </w:tblStylePr>
    <w:tblStylePr w:type="band1Vert">
      <w:tblPr/>
      <w:tcPr>
        <w:tcBorders>
          <w:top w:val="nil"/>
          <w:left w:val="nil"/>
          <w:bottom w:val="nil"/>
          <w:right w:val="nil"/>
          <w:insideH w:val="nil"/>
          <w:insideV w:val="nil"/>
        </w:tcBorders>
        <w:shd w:val="clear" w:color="auto" w:fill="185287" w:themeFill="accent5" w:themeFillShade="BF"/>
      </w:tcPr>
    </w:tblStylePr>
    <w:tblStylePr w:type="band1Horz">
      <w:tblPr/>
      <w:tcPr>
        <w:tcBorders>
          <w:top w:val="nil"/>
          <w:left w:val="nil"/>
          <w:bottom w:val="nil"/>
          <w:right w:val="nil"/>
          <w:insideH w:val="nil"/>
          <w:insideV w:val="nil"/>
        </w:tcBorders>
        <w:shd w:val="clear" w:color="auto" w:fill="185287"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9C5ED" w:themeColor="accent5" w:themeTint="66"/>
        <w:left w:val="single" w:sz="4" w:space="0" w:color="99C5ED" w:themeColor="accent5" w:themeTint="66"/>
        <w:bottom w:val="single" w:sz="4" w:space="0" w:color="99C5ED" w:themeColor="accent5" w:themeTint="66"/>
        <w:right w:val="single" w:sz="4" w:space="0" w:color="99C5ED" w:themeColor="accent5" w:themeTint="66"/>
        <w:insideH w:val="single" w:sz="4" w:space="0" w:color="99C5ED" w:themeColor="accent5" w:themeTint="66"/>
        <w:insideV w:val="single" w:sz="4" w:space="0" w:color="99C5ED" w:themeColor="accent5" w:themeTint="66"/>
      </w:tblBorders>
    </w:tblPr>
    <w:tblStylePr w:type="firstRow">
      <w:rPr>
        <w:b/>
        <w:bCs/>
      </w:rPr>
      <w:tblPr/>
      <w:tcPr>
        <w:tcBorders>
          <w:bottom w:val="single" w:sz="12" w:space="0" w:color="67A8E4" w:themeColor="accent5" w:themeTint="99"/>
        </w:tcBorders>
      </w:tcPr>
    </w:tblStylePr>
    <w:tblStylePr w:type="lastRow">
      <w:rPr>
        <w:b/>
        <w:bCs/>
      </w:rPr>
      <w:tblPr/>
      <w:tcPr>
        <w:tcBorders>
          <w:top w:val="double" w:sz="2" w:space="0" w:color="67A8E4"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7A8E4" w:themeColor="accent5" w:themeTint="99"/>
        <w:bottom w:val="single" w:sz="2" w:space="0" w:color="67A8E4" w:themeColor="accent5" w:themeTint="99"/>
        <w:insideH w:val="single" w:sz="2" w:space="0" w:color="67A8E4" w:themeColor="accent5" w:themeTint="99"/>
        <w:insideV w:val="single" w:sz="2" w:space="0" w:color="67A8E4" w:themeColor="accent5" w:themeTint="99"/>
      </w:tblBorders>
    </w:tblPr>
    <w:tblStylePr w:type="firstRow">
      <w:rPr>
        <w:b/>
        <w:bCs/>
      </w:rPr>
      <w:tblPr/>
      <w:tcPr>
        <w:tcBorders>
          <w:top w:val="nil"/>
          <w:bottom w:val="single" w:sz="12" w:space="0" w:color="67A8E4" w:themeColor="accent5" w:themeTint="99"/>
          <w:insideH w:val="nil"/>
          <w:insideV w:val="nil"/>
        </w:tcBorders>
        <w:shd w:val="clear" w:color="auto" w:fill="FFFFFF" w:themeFill="background1"/>
      </w:tcPr>
    </w:tblStylePr>
    <w:tblStylePr w:type="lastRow">
      <w:rPr>
        <w:b/>
        <w:bCs/>
      </w:rPr>
      <w:tblPr/>
      <w:tcPr>
        <w:tcBorders>
          <w:top w:val="double" w:sz="2" w:space="0" w:color="67A8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bottom w:val="single" w:sz="4" w:space="0" w:color="67A8E4" w:themeColor="accent5" w:themeTint="99"/>
        </w:tcBorders>
      </w:tcPr>
    </w:tblStylePr>
    <w:tblStylePr w:type="nwCell">
      <w:tblPr/>
      <w:tcPr>
        <w:tcBorders>
          <w:bottom w:val="single" w:sz="4" w:space="0" w:color="67A8E4" w:themeColor="accent5" w:themeTint="99"/>
        </w:tcBorders>
      </w:tcPr>
    </w:tblStylePr>
    <w:tblStylePr w:type="seCell">
      <w:tblPr/>
      <w:tcPr>
        <w:tcBorders>
          <w:top w:val="single" w:sz="4" w:space="0" w:color="67A8E4" w:themeColor="accent5" w:themeTint="99"/>
        </w:tcBorders>
      </w:tcPr>
    </w:tblStylePr>
    <w:tblStylePr w:type="swCell">
      <w:tblPr/>
      <w:tcPr>
        <w:tcBorders>
          <w:top w:val="single" w:sz="4" w:space="0" w:color="67A8E4"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6EB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6EB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6EB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6EB5" w:themeFill="accent5"/>
      </w:tcPr>
    </w:tblStylePr>
    <w:tblStylePr w:type="band1Vert">
      <w:tblPr/>
      <w:tcPr>
        <w:shd w:val="clear" w:color="auto" w:fill="99C5ED" w:themeFill="accent5" w:themeFillTint="66"/>
      </w:tcPr>
    </w:tblStylePr>
    <w:tblStylePr w:type="band1Horz">
      <w:tblPr/>
      <w:tcPr>
        <w:shd w:val="clear" w:color="auto" w:fill="99C5ED"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185287" w:themeColor="accent5" w:themeShade="BF"/>
    </w:r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bottom w:val="single" w:sz="12" w:space="0" w:color="67A8E4" w:themeColor="accent5" w:themeTint="99"/>
        </w:tcBorders>
      </w:tcPr>
    </w:tblStylePr>
    <w:tblStylePr w:type="lastRow">
      <w:rPr>
        <w:b/>
        <w:bCs/>
      </w:rPr>
      <w:tblPr/>
      <w:tcPr>
        <w:tcBorders>
          <w:top w:val="doub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185287" w:themeColor="accent5" w:themeShade="BF"/>
    </w:r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insideV w:val="single" w:sz="4" w:space="0" w:color="67A8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bottom w:val="single" w:sz="4" w:space="0" w:color="67A8E4" w:themeColor="accent5" w:themeTint="99"/>
        </w:tcBorders>
      </w:tcPr>
    </w:tblStylePr>
    <w:tblStylePr w:type="nwCell">
      <w:tblPr/>
      <w:tcPr>
        <w:tcBorders>
          <w:bottom w:val="single" w:sz="4" w:space="0" w:color="67A8E4" w:themeColor="accent5" w:themeTint="99"/>
        </w:tcBorders>
      </w:tcPr>
    </w:tblStylePr>
    <w:tblStylePr w:type="seCell">
      <w:tblPr/>
      <w:tcPr>
        <w:tcBorders>
          <w:top w:val="single" w:sz="4" w:space="0" w:color="67A8E4" w:themeColor="accent5" w:themeTint="99"/>
        </w:tcBorders>
      </w:tcPr>
    </w:tblStylePr>
    <w:tblStylePr w:type="swCell">
      <w:tblPr/>
      <w:tcPr>
        <w:tcBorders>
          <w:top w:val="single" w:sz="4" w:space="0" w:color="67A8E4"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E652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E652DB"/>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E652DB"/>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E652DB"/>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E652D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E652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E652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E652DB"/>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rsid w:val="00E652DB"/>
    <w:rPr>
      <w:i/>
      <w:iCs/>
      <w:color w:val="1F4E79" w:themeColor="accent1" w:themeShade="80"/>
    </w:rPr>
  </w:style>
  <w:style w:type="character" w:styleId="IntenseReference">
    <w:name w:val="Intense Reference"/>
    <w:basedOn w:val="DefaultParagraphFont"/>
    <w:uiPriority w:val="32"/>
    <w:unhideWhenUsed/>
    <w:qFormat/>
    <w:rsid w:val="00E652DB"/>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insideH w:val="single" w:sz="8" w:space="0" w:color="206EB5" w:themeColor="accent5"/>
        <w:insideV w:val="single" w:sz="8" w:space="0" w:color="206EB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6EB5" w:themeColor="accent5"/>
          <w:left w:val="single" w:sz="8" w:space="0" w:color="206EB5" w:themeColor="accent5"/>
          <w:bottom w:val="single" w:sz="18" w:space="0" w:color="206EB5" w:themeColor="accent5"/>
          <w:right w:val="single" w:sz="8" w:space="0" w:color="206EB5" w:themeColor="accent5"/>
          <w:insideH w:val="nil"/>
          <w:insideV w:val="single" w:sz="8" w:space="0" w:color="206EB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6EB5" w:themeColor="accent5"/>
          <w:left w:val="single" w:sz="8" w:space="0" w:color="206EB5" w:themeColor="accent5"/>
          <w:bottom w:val="single" w:sz="8" w:space="0" w:color="206EB5" w:themeColor="accent5"/>
          <w:right w:val="single" w:sz="8" w:space="0" w:color="206EB5" w:themeColor="accent5"/>
          <w:insideH w:val="nil"/>
          <w:insideV w:val="single" w:sz="8" w:space="0" w:color="206EB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tblStylePr w:type="band1Vert">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shd w:val="clear" w:color="auto" w:fill="C0DBF4" w:themeFill="accent5" w:themeFillTint="3F"/>
      </w:tcPr>
    </w:tblStylePr>
    <w:tblStylePr w:type="band1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insideV w:val="single" w:sz="8" w:space="0" w:color="206EB5" w:themeColor="accent5"/>
        </w:tcBorders>
        <w:shd w:val="clear" w:color="auto" w:fill="C0DBF4" w:themeFill="accent5" w:themeFillTint="3F"/>
      </w:tcPr>
    </w:tblStylePr>
    <w:tblStylePr w:type="band2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insideV w:val="single" w:sz="8" w:space="0" w:color="206EB5"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tblBorders>
    </w:tblPr>
    <w:tblStylePr w:type="firstRow">
      <w:pPr>
        <w:spacing w:before="0" w:after="0" w:line="240" w:lineRule="auto"/>
      </w:pPr>
      <w:rPr>
        <w:b/>
        <w:bCs/>
        <w:color w:val="FFFFFF" w:themeColor="background1"/>
      </w:rPr>
      <w:tblPr/>
      <w:tcPr>
        <w:shd w:val="clear" w:color="auto" w:fill="206EB5" w:themeFill="accent5"/>
      </w:tcPr>
    </w:tblStylePr>
    <w:tblStylePr w:type="lastRow">
      <w:pPr>
        <w:spacing w:before="0" w:after="0" w:line="240" w:lineRule="auto"/>
      </w:pPr>
      <w:rPr>
        <w:b/>
        <w:bCs/>
      </w:rPr>
      <w:tblPr/>
      <w:tcPr>
        <w:tcBorders>
          <w:top w:val="double" w:sz="6" w:space="0" w:color="206EB5" w:themeColor="accent5"/>
          <w:left w:val="single" w:sz="8" w:space="0" w:color="206EB5" w:themeColor="accent5"/>
          <w:bottom w:val="single" w:sz="8" w:space="0" w:color="206EB5" w:themeColor="accent5"/>
          <w:right w:val="single" w:sz="8" w:space="0" w:color="206EB5" w:themeColor="accent5"/>
        </w:tcBorders>
      </w:tcPr>
    </w:tblStylePr>
    <w:tblStylePr w:type="firstCol">
      <w:rPr>
        <w:b/>
        <w:bCs/>
      </w:rPr>
    </w:tblStylePr>
    <w:tblStylePr w:type="lastCol">
      <w:rPr>
        <w:b/>
        <w:bCs/>
      </w:rPr>
    </w:tblStylePr>
    <w:tblStylePr w:type="band1Vert">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tblStylePr w:type="band1Horz">
      <w:tblPr/>
      <w:tcPr>
        <w:tcBorders>
          <w:top w:val="single" w:sz="8" w:space="0" w:color="206EB5" w:themeColor="accent5"/>
          <w:left w:val="single" w:sz="8" w:space="0" w:color="206EB5" w:themeColor="accent5"/>
          <w:bottom w:val="single" w:sz="8" w:space="0" w:color="206EB5" w:themeColor="accent5"/>
          <w:right w:val="single" w:sz="8" w:space="0" w:color="206EB5"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185287" w:themeColor="accent5" w:themeShade="BF"/>
    </w:rPr>
    <w:tblPr>
      <w:tblStyleRowBandSize w:val="1"/>
      <w:tblStyleColBandSize w:val="1"/>
      <w:tblBorders>
        <w:top w:val="single" w:sz="8" w:space="0" w:color="206EB5" w:themeColor="accent5"/>
        <w:bottom w:val="single" w:sz="8" w:space="0" w:color="206EB5" w:themeColor="accent5"/>
      </w:tblBorders>
    </w:tblPr>
    <w:tblStylePr w:type="firstRow">
      <w:pPr>
        <w:spacing w:before="0" w:after="0" w:line="240" w:lineRule="auto"/>
      </w:pPr>
      <w:rPr>
        <w:b/>
        <w:bCs/>
      </w:rPr>
      <w:tblPr/>
      <w:tcPr>
        <w:tcBorders>
          <w:top w:val="single" w:sz="8" w:space="0" w:color="206EB5" w:themeColor="accent5"/>
          <w:left w:val="nil"/>
          <w:bottom w:val="single" w:sz="8" w:space="0" w:color="206EB5" w:themeColor="accent5"/>
          <w:right w:val="nil"/>
          <w:insideH w:val="nil"/>
          <w:insideV w:val="nil"/>
        </w:tcBorders>
      </w:tcPr>
    </w:tblStylePr>
    <w:tblStylePr w:type="lastRow">
      <w:pPr>
        <w:spacing w:before="0" w:after="0" w:line="240" w:lineRule="auto"/>
      </w:pPr>
      <w:rPr>
        <w:b/>
        <w:bCs/>
      </w:rPr>
      <w:tblPr/>
      <w:tcPr>
        <w:tcBorders>
          <w:top w:val="single" w:sz="8" w:space="0" w:color="206EB5" w:themeColor="accent5"/>
          <w:left w:val="nil"/>
          <w:bottom w:val="single" w:sz="8" w:space="0" w:color="206EB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BF4" w:themeFill="accent5" w:themeFillTint="3F"/>
      </w:tcPr>
    </w:tblStylePr>
    <w:tblStylePr w:type="band1Horz">
      <w:tblPr/>
      <w:tcPr>
        <w:tcBorders>
          <w:left w:val="nil"/>
          <w:right w:val="nil"/>
          <w:insideH w:val="nil"/>
          <w:insideV w:val="nil"/>
        </w:tcBorders>
        <w:shd w:val="clear" w:color="auto" w:fill="C0DBF4"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E652DB"/>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7A8E4" w:themeColor="accent5" w:themeTint="99"/>
        </w:tcBorders>
      </w:tcPr>
    </w:tblStylePr>
    <w:tblStylePr w:type="lastRow">
      <w:rPr>
        <w:b/>
        <w:bCs/>
      </w:rPr>
      <w:tblPr/>
      <w:tcPr>
        <w:tcBorders>
          <w:top w:val="sing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7A8E4" w:themeColor="accent5" w:themeTint="99"/>
        <w:bottom w:val="single" w:sz="4" w:space="0" w:color="67A8E4" w:themeColor="accent5" w:themeTint="99"/>
        <w:insideH w:val="single" w:sz="4" w:space="0" w:color="67A8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06EB5" w:themeColor="accent5"/>
        <w:left w:val="single" w:sz="4" w:space="0" w:color="206EB5" w:themeColor="accent5"/>
        <w:bottom w:val="single" w:sz="4" w:space="0" w:color="206EB5" w:themeColor="accent5"/>
        <w:right w:val="single" w:sz="4" w:space="0" w:color="206EB5" w:themeColor="accent5"/>
      </w:tblBorders>
    </w:tblPr>
    <w:tblStylePr w:type="firstRow">
      <w:rPr>
        <w:b/>
        <w:bCs/>
        <w:color w:val="FFFFFF" w:themeColor="background1"/>
      </w:rPr>
      <w:tblPr/>
      <w:tcPr>
        <w:shd w:val="clear" w:color="auto" w:fill="206EB5" w:themeFill="accent5"/>
      </w:tcPr>
    </w:tblStylePr>
    <w:tblStylePr w:type="lastRow">
      <w:rPr>
        <w:b/>
        <w:bCs/>
      </w:rPr>
      <w:tblPr/>
      <w:tcPr>
        <w:tcBorders>
          <w:top w:val="double" w:sz="4" w:space="0" w:color="206E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6EB5" w:themeColor="accent5"/>
          <w:right w:val="single" w:sz="4" w:space="0" w:color="206EB5" w:themeColor="accent5"/>
        </w:tcBorders>
      </w:tcPr>
    </w:tblStylePr>
    <w:tblStylePr w:type="band1Horz">
      <w:tblPr/>
      <w:tcPr>
        <w:tcBorders>
          <w:top w:val="single" w:sz="4" w:space="0" w:color="206EB5" w:themeColor="accent5"/>
          <w:bottom w:val="single" w:sz="4" w:space="0" w:color="206E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6EB5" w:themeColor="accent5"/>
          <w:left w:val="nil"/>
        </w:tcBorders>
      </w:tcPr>
    </w:tblStylePr>
    <w:tblStylePr w:type="swCell">
      <w:tblPr/>
      <w:tcPr>
        <w:tcBorders>
          <w:top w:val="double" w:sz="4" w:space="0" w:color="206EB5"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7A8E4" w:themeColor="accent5" w:themeTint="99"/>
        <w:left w:val="single" w:sz="4" w:space="0" w:color="67A8E4" w:themeColor="accent5" w:themeTint="99"/>
        <w:bottom w:val="single" w:sz="4" w:space="0" w:color="67A8E4" w:themeColor="accent5" w:themeTint="99"/>
        <w:right w:val="single" w:sz="4" w:space="0" w:color="67A8E4" w:themeColor="accent5" w:themeTint="99"/>
        <w:insideH w:val="single" w:sz="4" w:space="0" w:color="67A8E4" w:themeColor="accent5" w:themeTint="99"/>
      </w:tblBorders>
    </w:tblPr>
    <w:tblStylePr w:type="firstRow">
      <w:rPr>
        <w:b/>
        <w:bCs/>
        <w:color w:val="FFFFFF" w:themeColor="background1"/>
      </w:rPr>
      <w:tblPr/>
      <w:tcPr>
        <w:tcBorders>
          <w:top w:val="single" w:sz="4" w:space="0" w:color="206EB5" w:themeColor="accent5"/>
          <w:left w:val="single" w:sz="4" w:space="0" w:color="206EB5" w:themeColor="accent5"/>
          <w:bottom w:val="single" w:sz="4" w:space="0" w:color="206EB5" w:themeColor="accent5"/>
          <w:right w:val="single" w:sz="4" w:space="0" w:color="206EB5" w:themeColor="accent5"/>
          <w:insideH w:val="nil"/>
        </w:tcBorders>
        <w:shd w:val="clear" w:color="auto" w:fill="206EB5" w:themeFill="accent5"/>
      </w:tcPr>
    </w:tblStylePr>
    <w:tblStylePr w:type="lastRow">
      <w:rPr>
        <w:b/>
        <w:bCs/>
      </w:rPr>
      <w:tblPr/>
      <w:tcPr>
        <w:tcBorders>
          <w:top w:val="double" w:sz="4" w:space="0" w:color="67A8E4" w:themeColor="accent5" w:themeTint="99"/>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06EB5" w:themeColor="accent5"/>
        <w:left w:val="single" w:sz="24" w:space="0" w:color="206EB5" w:themeColor="accent5"/>
        <w:bottom w:val="single" w:sz="24" w:space="0" w:color="206EB5" w:themeColor="accent5"/>
        <w:right w:val="single" w:sz="24" w:space="0" w:color="206EB5" w:themeColor="accent5"/>
      </w:tblBorders>
    </w:tblPr>
    <w:tcPr>
      <w:shd w:val="clear" w:color="auto" w:fill="206EB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185287" w:themeColor="accent5" w:themeShade="BF"/>
    </w:rPr>
    <w:tblPr>
      <w:tblStyleRowBandSize w:val="1"/>
      <w:tblStyleColBandSize w:val="1"/>
      <w:tblBorders>
        <w:top w:val="single" w:sz="4" w:space="0" w:color="206EB5" w:themeColor="accent5"/>
        <w:bottom w:val="single" w:sz="4" w:space="0" w:color="206EB5" w:themeColor="accent5"/>
      </w:tblBorders>
    </w:tblPr>
    <w:tblStylePr w:type="firstRow">
      <w:rPr>
        <w:b/>
        <w:bCs/>
      </w:rPr>
      <w:tblPr/>
      <w:tcPr>
        <w:tcBorders>
          <w:bottom w:val="single" w:sz="4" w:space="0" w:color="206EB5" w:themeColor="accent5"/>
        </w:tcBorders>
      </w:tcPr>
    </w:tblStylePr>
    <w:tblStylePr w:type="lastRow">
      <w:rPr>
        <w:b/>
        <w:bCs/>
      </w:rPr>
      <w:tblPr/>
      <w:tcPr>
        <w:tcBorders>
          <w:top w:val="double" w:sz="4" w:space="0" w:color="206EB5" w:themeColor="accent5"/>
        </w:tcBorders>
      </w:tcPr>
    </w:tblStylePr>
    <w:tblStylePr w:type="firstCol">
      <w:rPr>
        <w:b/>
        <w:bCs/>
      </w:rPr>
    </w:tblStylePr>
    <w:tblStylePr w:type="lastCol">
      <w:rPr>
        <w:b/>
        <w:bCs/>
      </w:rPr>
    </w:tblStylePr>
    <w:tblStylePr w:type="band1Vert">
      <w:tblPr/>
      <w:tcPr>
        <w:shd w:val="clear" w:color="auto" w:fill="CCE2F6" w:themeFill="accent5" w:themeFillTint="33"/>
      </w:tcPr>
    </w:tblStylePr>
    <w:tblStylePr w:type="band1Horz">
      <w:tblPr/>
      <w:tcPr>
        <w:shd w:val="clear" w:color="auto" w:fill="CCE2F6"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1852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6EB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6EB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6EB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6EB5" w:themeColor="accent5"/>
        </w:tcBorders>
        <w:shd w:val="clear" w:color="auto" w:fill="FFFFFF" w:themeFill="background1"/>
      </w:tcPr>
    </w:tblStylePr>
    <w:tblStylePr w:type="band1Vert">
      <w:tblPr/>
      <w:tcPr>
        <w:shd w:val="clear" w:color="auto" w:fill="CCE2F6" w:themeFill="accent5" w:themeFillTint="33"/>
      </w:tcPr>
    </w:tblStylePr>
    <w:tblStylePr w:type="band1Horz">
      <w:tblPr/>
      <w:tcPr>
        <w:shd w:val="clear" w:color="auto" w:fill="CCE2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single" w:sz="8" w:space="0" w:color="4193DD" w:themeColor="accent5" w:themeTint="BF"/>
        <w:insideV w:val="single" w:sz="8" w:space="0" w:color="4193DD" w:themeColor="accent5" w:themeTint="BF"/>
      </w:tblBorders>
    </w:tblPr>
    <w:tcPr>
      <w:shd w:val="clear" w:color="auto" w:fill="C0DBF4" w:themeFill="accent5" w:themeFillTint="3F"/>
    </w:tcPr>
    <w:tblStylePr w:type="firstRow">
      <w:rPr>
        <w:b/>
        <w:bCs/>
      </w:rPr>
    </w:tblStylePr>
    <w:tblStylePr w:type="lastRow">
      <w:rPr>
        <w:b/>
        <w:bCs/>
      </w:rPr>
      <w:tblPr/>
      <w:tcPr>
        <w:tcBorders>
          <w:top w:val="single" w:sz="18" w:space="0" w:color="4193DD" w:themeColor="accent5" w:themeTint="BF"/>
        </w:tcBorders>
      </w:tcPr>
    </w:tblStylePr>
    <w:tblStylePr w:type="firstCol">
      <w:rPr>
        <w:b/>
        <w:bCs/>
      </w:rPr>
    </w:tblStylePr>
    <w:tblStylePr w:type="lastCol">
      <w:rPr>
        <w:b/>
        <w:bCs/>
      </w:rPr>
    </w:tblStylePr>
    <w:tblStylePr w:type="band1Vert">
      <w:tblPr/>
      <w:tcPr>
        <w:shd w:val="clear" w:color="auto" w:fill="81B7E8" w:themeFill="accent5" w:themeFillTint="7F"/>
      </w:tcPr>
    </w:tblStylePr>
    <w:tblStylePr w:type="band1Horz">
      <w:tblPr/>
      <w:tcPr>
        <w:shd w:val="clear" w:color="auto" w:fill="81B7E8"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insideH w:val="single" w:sz="8" w:space="0" w:color="206EB5" w:themeColor="accent5"/>
        <w:insideV w:val="single" w:sz="8" w:space="0" w:color="206EB5" w:themeColor="accent5"/>
      </w:tblBorders>
    </w:tblPr>
    <w:tcPr>
      <w:shd w:val="clear" w:color="auto" w:fill="C0DBF4" w:themeFill="accent5" w:themeFillTint="3F"/>
    </w:tcPr>
    <w:tblStylePr w:type="firstRow">
      <w:rPr>
        <w:b/>
        <w:bCs/>
        <w:color w:val="000000" w:themeColor="text1"/>
      </w:rPr>
      <w:tblPr/>
      <w:tcPr>
        <w:shd w:val="clear" w:color="auto" w:fill="E6F0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2F6" w:themeFill="accent5" w:themeFillTint="33"/>
      </w:tcPr>
    </w:tblStylePr>
    <w:tblStylePr w:type="band1Vert">
      <w:tblPr/>
      <w:tcPr>
        <w:shd w:val="clear" w:color="auto" w:fill="81B7E8" w:themeFill="accent5" w:themeFillTint="7F"/>
      </w:tcPr>
    </w:tblStylePr>
    <w:tblStylePr w:type="band1Horz">
      <w:tblPr/>
      <w:tcPr>
        <w:tcBorders>
          <w:insideH w:val="single" w:sz="6" w:space="0" w:color="206EB5" w:themeColor="accent5"/>
          <w:insideV w:val="single" w:sz="6" w:space="0" w:color="206EB5" w:themeColor="accent5"/>
        </w:tcBorders>
        <w:shd w:val="clear" w:color="auto" w:fill="81B7E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6EB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6EB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6EB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6EB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7E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7E8"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06EB5" w:themeColor="accent5"/>
        <w:bottom w:val="single" w:sz="8" w:space="0" w:color="206EB5" w:themeColor="accent5"/>
      </w:tblBorders>
    </w:tblPr>
    <w:tblStylePr w:type="firstRow">
      <w:rPr>
        <w:rFonts w:asciiTheme="majorHAnsi" w:eastAsiaTheme="majorEastAsia" w:hAnsiTheme="majorHAnsi" w:cstheme="majorBidi"/>
      </w:rPr>
      <w:tblPr/>
      <w:tcPr>
        <w:tcBorders>
          <w:top w:val="nil"/>
          <w:bottom w:val="single" w:sz="8" w:space="0" w:color="206EB5" w:themeColor="accent5"/>
        </w:tcBorders>
      </w:tcPr>
    </w:tblStylePr>
    <w:tblStylePr w:type="lastRow">
      <w:rPr>
        <w:b/>
        <w:bCs/>
        <w:color w:val="44546A" w:themeColor="text2"/>
      </w:rPr>
      <w:tblPr/>
      <w:tcPr>
        <w:tcBorders>
          <w:top w:val="single" w:sz="8" w:space="0" w:color="206EB5" w:themeColor="accent5"/>
          <w:bottom w:val="single" w:sz="8" w:space="0" w:color="206EB5" w:themeColor="accent5"/>
        </w:tcBorders>
      </w:tcPr>
    </w:tblStylePr>
    <w:tblStylePr w:type="firstCol">
      <w:rPr>
        <w:b/>
        <w:bCs/>
      </w:rPr>
    </w:tblStylePr>
    <w:tblStylePr w:type="lastCol">
      <w:rPr>
        <w:b/>
        <w:bCs/>
      </w:rPr>
      <w:tblPr/>
      <w:tcPr>
        <w:tcBorders>
          <w:top w:val="single" w:sz="8" w:space="0" w:color="206EB5" w:themeColor="accent5"/>
          <w:bottom w:val="single" w:sz="8" w:space="0" w:color="206EB5" w:themeColor="accent5"/>
        </w:tcBorders>
      </w:tcPr>
    </w:tblStylePr>
    <w:tblStylePr w:type="band1Vert">
      <w:tblPr/>
      <w:tcPr>
        <w:shd w:val="clear" w:color="auto" w:fill="C0DBF4" w:themeFill="accent5" w:themeFillTint="3F"/>
      </w:tcPr>
    </w:tblStylePr>
    <w:tblStylePr w:type="band1Horz">
      <w:tblPr/>
      <w:tcPr>
        <w:shd w:val="clear" w:color="auto" w:fill="C0DBF4"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6EB5" w:themeColor="accent5"/>
        <w:left w:val="single" w:sz="8" w:space="0" w:color="206EB5" w:themeColor="accent5"/>
        <w:bottom w:val="single" w:sz="8" w:space="0" w:color="206EB5" w:themeColor="accent5"/>
        <w:right w:val="single" w:sz="8" w:space="0" w:color="206EB5" w:themeColor="accent5"/>
      </w:tblBorders>
    </w:tblPr>
    <w:tblStylePr w:type="firstRow">
      <w:rPr>
        <w:sz w:val="24"/>
        <w:szCs w:val="24"/>
      </w:rPr>
      <w:tblPr/>
      <w:tcPr>
        <w:tcBorders>
          <w:top w:val="nil"/>
          <w:left w:val="nil"/>
          <w:bottom w:val="single" w:sz="24" w:space="0" w:color="206EB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6EB5" w:themeColor="accent5"/>
          <w:insideH w:val="nil"/>
          <w:insideV w:val="nil"/>
        </w:tcBorders>
        <w:shd w:val="clear" w:color="auto" w:fill="FFFFFF" w:themeFill="background1"/>
      </w:tcPr>
    </w:tblStylePr>
    <w:tblStylePr w:type="lastCol">
      <w:tblPr/>
      <w:tcPr>
        <w:tcBorders>
          <w:top w:val="nil"/>
          <w:left w:val="single" w:sz="8" w:space="0" w:color="206EB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BF4" w:themeFill="accent5" w:themeFillTint="3F"/>
      </w:tcPr>
    </w:tblStylePr>
    <w:tblStylePr w:type="band1Horz">
      <w:tblPr/>
      <w:tcPr>
        <w:tcBorders>
          <w:top w:val="nil"/>
          <w:bottom w:val="nil"/>
          <w:insideH w:val="nil"/>
          <w:insideV w:val="nil"/>
        </w:tcBorders>
        <w:shd w:val="clear" w:color="auto" w:fill="C0D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single" w:sz="8" w:space="0" w:color="4193DD" w:themeColor="accent5" w:themeTint="BF"/>
      </w:tblBorders>
    </w:tblPr>
    <w:tblStylePr w:type="firstRow">
      <w:pPr>
        <w:spacing w:before="0" w:after="0" w:line="240" w:lineRule="auto"/>
      </w:pPr>
      <w:rPr>
        <w:b/>
        <w:bCs/>
        <w:color w:val="FFFFFF" w:themeColor="background1"/>
      </w:rPr>
      <w:tblPr/>
      <w:tcPr>
        <w:tcBorders>
          <w:top w:val="single" w:sz="8"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nil"/>
          <w:insideV w:val="nil"/>
        </w:tcBorders>
        <w:shd w:val="clear" w:color="auto" w:fill="206EB5" w:themeFill="accent5"/>
      </w:tcPr>
    </w:tblStylePr>
    <w:tblStylePr w:type="lastRow">
      <w:pPr>
        <w:spacing w:before="0" w:after="0" w:line="240" w:lineRule="auto"/>
      </w:pPr>
      <w:rPr>
        <w:b/>
        <w:bCs/>
      </w:rPr>
      <w:tblPr/>
      <w:tcPr>
        <w:tcBorders>
          <w:top w:val="double" w:sz="6" w:space="0" w:color="4193DD" w:themeColor="accent5" w:themeTint="BF"/>
          <w:left w:val="single" w:sz="8" w:space="0" w:color="4193DD" w:themeColor="accent5" w:themeTint="BF"/>
          <w:bottom w:val="single" w:sz="8" w:space="0" w:color="4193DD" w:themeColor="accent5" w:themeTint="BF"/>
          <w:right w:val="single" w:sz="8" w:space="0" w:color="4193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DBF4" w:themeFill="accent5" w:themeFillTint="3F"/>
      </w:tcPr>
    </w:tblStylePr>
    <w:tblStylePr w:type="band1Horz">
      <w:tblPr/>
      <w:tcPr>
        <w:tcBorders>
          <w:insideH w:val="nil"/>
          <w:insideV w:val="nil"/>
        </w:tcBorders>
        <w:shd w:val="clear" w:color="auto" w:fill="C0D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6EB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06EB5" w:themeFill="accent5"/>
      </w:tcPr>
    </w:tblStylePr>
    <w:tblStylePr w:type="lastCol">
      <w:rPr>
        <w:b/>
        <w:bCs/>
        <w:color w:val="FFFFFF" w:themeColor="background1"/>
      </w:rPr>
      <w:tblPr/>
      <w:tcPr>
        <w:tcBorders>
          <w:left w:val="nil"/>
          <w:right w:val="nil"/>
          <w:insideH w:val="nil"/>
          <w:insideV w:val="nil"/>
        </w:tcBorders>
        <w:shd w:val="clear" w:color="auto" w:fill="206EB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rsid w:val="00E652DB"/>
    <w:pPr>
      <w:spacing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unhideWhenUsed/>
    <w:qFormat/>
    <w:rsid w:val="00E652DB"/>
    <w:pPr>
      <w:spacing w:before="200" w:after="160"/>
      <w:jc w:val="center"/>
    </w:pPr>
    <w:rPr>
      <w:i/>
      <w:iCs/>
      <w:color w:val="404040" w:themeColor="text1" w:themeTint="BF"/>
    </w:rPr>
  </w:style>
  <w:style w:type="character" w:customStyle="1" w:styleId="QuoteChar">
    <w:name w:val="Quote Char"/>
    <w:basedOn w:val="DefaultParagraphFont"/>
    <w:link w:val="Quote"/>
    <w:uiPriority w:val="29"/>
    <w:rsid w:val="00E652DB"/>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unhideWhenUsed/>
    <w:qFormat/>
    <w:rsid w:val="00E652DB"/>
    <w:rPr>
      <w:i/>
      <w:iCs/>
      <w:color w:val="404040" w:themeColor="text1" w:themeTint="BF"/>
    </w:rPr>
  </w:style>
  <w:style w:type="character" w:styleId="SubtleReference">
    <w:name w:val="Subtle Reference"/>
    <w:basedOn w:val="DefaultParagraphFont"/>
    <w:uiPriority w:val="31"/>
    <w:unhideWhenUsed/>
    <w:qFormat/>
    <w:rsid w:val="00E652DB"/>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
    <w:name w:val="Unresolved Mention"/>
    <w:basedOn w:val="DefaultParagraphFont"/>
    <w:uiPriority w:val="99"/>
    <w:unhideWhenUsed/>
    <w:rsid w:val="00F131F3"/>
    <w:rPr>
      <w:color w:val="605E5C"/>
      <w:shd w:val="clear" w:color="auto" w:fill="E1DFDD"/>
    </w:rPr>
  </w:style>
  <w:style w:type="character" w:customStyle="1" w:styleId="Mention">
    <w:name w:val="Mention"/>
    <w:basedOn w:val="DefaultParagraphFont"/>
    <w:uiPriority w:val="99"/>
    <w:unhideWhenUsed/>
    <w:rsid w:val="002644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Win32TaT">
  <a:themeElements>
    <a:clrScheme name="Global Symbols">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06EB5"/>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2019-05-17T20:36:00Z</dcterms:created>
  <dcterms:modified xsi:type="dcterms:W3CDTF">2019-05-17T20:45:00Z</dcterms:modified>
</cp:coreProperties>
</file>