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10E6" w14:textId="324D8018" w:rsidR="009249B2" w:rsidRPr="009249B2" w:rsidRDefault="00852FF7" w:rsidP="004726C9">
      <w:pPr>
        <w:pStyle w:val="Title"/>
        <w:spacing w:after="240"/>
        <w:rPr>
          <w:sz w:val="48"/>
          <w:szCs w:val="48"/>
        </w:rPr>
      </w:pPr>
      <w:r w:rsidRPr="009249B2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0C658AAB" wp14:editId="53074414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437515" cy="437515"/>
            <wp:effectExtent l="0" t="0" r="635" b="635"/>
            <wp:wrapTight wrapText="bothSides">
              <wp:wrapPolygon edited="0">
                <wp:start x="0" y="0"/>
                <wp:lineTo x="0" y="20691"/>
                <wp:lineTo x="20691" y="20691"/>
                <wp:lineTo x="20691" y="0"/>
                <wp:lineTo x="0" y="0"/>
              </wp:wrapPolygon>
            </wp:wrapTight>
            <wp:docPr id="2" name="Picture 2" descr="Global Symb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 Symbols logo 500x5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9B2">
        <w:rPr>
          <w:sz w:val="48"/>
          <w:szCs w:val="48"/>
        </w:rPr>
        <w:t xml:space="preserve">Global </w:t>
      </w:r>
      <w:proofErr w:type="spellStart"/>
      <w:r w:rsidRPr="009249B2">
        <w:rPr>
          <w:sz w:val="48"/>
          <w:szCs w:val="48"/>
        </w:rPr>
        <w:t>Symbols</w:t>
      </w:r>
      <w:proofErr w:type="spellEnd"/>
      <w:r w:rsidR="009249B2" w:rsidRPr="009249B2">
        <w:rPr>
          <w:sz w:val="48"/>
          <w:szCs w:val="48"/>
        </w:rPr>
        <w:t xml:space="preserve">                                                                        </w:t>
      </w:r>
    </w:p>
    <w:p w14:paraId="63FD2D29" w14:textId="44C9F7A7" w:rsidR="00852FF7" w:rsidRPr="009249B2" w:rsidRDefault="00A34EAF" w:rsidP="004726C9">
      <w:pPr>
        <w:pStyle w:val="Heading1"/>
      </w:pPr>
      <w:r>
        <w:t xml:space="preserve">Glasanje za simbole korisnika </w:t>
      </w:r>
      <w:r w:rsidR="003007FD">
        <w:t>potpomognute komunikacije</w:t>
      </w:r>
      <w:r w:rsidR="00904DB0">
        <w:t xml:space="preserve"> (PK)</w:t>
      </w:r>
    </w:p>
    <w:p w14:paraId="350B15DE" w14:textId="7E1D3E3F" w:rsidR="00E652DB" w:rsidRPr="00466ED1" w:rsidRDefault="00A34EAF" w:rsidP="004726C9">
      <w:pPr>
        <w:spacing w:after="240"/>
      </w:pPr>
      <w:r>
        <w:t xml:space="preserve">Ovakva glasanja obično se provode na temelju susreta jedan na jedan s terapeutom, asistentom, članom obitelji ili njegovateljem koji radi s korisnikom </w:t>
      </w:r>
      <w:r w:rsidR="00904DB0">
        <w:t>PK</w:t>
      </w:r>
      <w:r>
        <w:t xml:space="preserve">. </w:t>
      </w:r>
    </w:p>
    <w:p w14:paraId="0552A86A" w14:textId="294135CD" w:rsidR="00E652DB" w:rsidRPr="0079228A" w:rsidRDefault="00A34EAF" w:rsidP="0079228A">
      <w:pPr>
        <w:pStyle w:val="Heading2"/>
      </w:pPr>
      <w:r>
        <w:t>Potrebni materijali</w:t>
      </w:r>
      <w:r w:rsidR="00E652DB" w:rsidRPr="0079228A">
        <w:t>:</w:t>
      </w:r>
    </w:p>
    <w:p w14:paraId="4F1397EA" w14:textId="19D05BEB" w:rsidR="00E652DB" w:rsidRDefault="00E652DB" w:rsidP="000318F2">
      <w:pPr>
        <w:pStyle w:val="ListParagraph"/>
        <w:numPr>
          <w:ilvl w:val="0"/>
          <w:numId w:val="23"/>
        </w:numPr>
        <w:spacing w:after="240" w:line="276" w:lineRule="auto"/>
        <w:ind w:left="714" w:hanging="357"/>
        <w:contextualSpacing w:val="0"/>
      </w:pPr>
      <w:r>
        <w:t>Video</w:t>
      </w:r>
      <w:r w:rsidR="00A34EAF">
        <w:t xml:space="preserve"> kamera</w:t>
      </w:r>
      <w:r>
        <w:t>/</w:t>
      </w:r>
      <w:r w:rsidR="00282054">
        <w:t>f</w:t>
      </w:r>
      <w:r w:rsidR="00A34EAF">
        <w:t>otoaparat</w:t>
      </w:r>
      <w:r>
        <w:t>.</w:t>
      </w:r>
    </w:p>
    <w:p w14:paraId="3DB7C8B2" w14:textId="6B721BC9" w:rsidR="00E652DB" w:rsidRDefault="00A34EAF" w:rsidP="000318F2">
      <w:pPr>
        <w:pStyle w:val="ListParagraph"/>
        <w:numPr>
          <w:ilvl w:val="0"/>
          <w:numId w:val="23"/>
        </w:numPr>
        <w:spacing w:after="240" w:line="276" w:lineRule="auto"/>
        <w:ind w:left="714" w:hanging="357"/>
        <w:contextualSpacing w:val="0"/>
      </w:pPr>
      <w:r>
        <w:t xml:space="preserve">Obrasci za pristanak za sudionike ako koristite rezultate u istraživačke svrhe ili će </w:t>
      </w:r>
      <w:proofErr w:type="spellStart"/>
      <w:r>
        <w:t>anonimizirani</w:t>
      </w:r>
      <w:proofErr w:type="spellEnd"/>
      <w:r>
        <w:t xml:space="preserve"> prikupljeni podaci biti otvoreni za javnost</w:t>
      </w:r>
      <w:r w:rsidR="00D36AF9">
        <w:t>.</w:t>
      </w:r>
    </w:p>
    <w:p w14:paraId="308AD119" w14:textId="70DAA8F6" w:rsidR="00E652DB" w:rsidRDefault="004726C9" w:rsidP="000318F2">
      <w:pPr>
        <w:pStyle w:val="ListParagraph"/>
        <w:numPr>
          <w:ilvl w:val="0"/>
          <w:numId w:val="23"/>
        </w:numPr>
        <w:spacing w:after="240" w:line="276" w:lineRule="auto"/>
        <w:ind w:left="714" w:hanging="357"/>
        <w:contextualSpacing w:val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A5CD41" wp14:editId="2E570A33">
            <wp:simplePos x="0" y="0"/>
            <wp:positionH relativeFrom="column">
              <wp:posOffset>224790</wp:posOffset>
            </wp:positionH>
            <wp:positionV relativeFrom="paragraph">
              <wp:posOffset>74930</wp:posOffset>
            </wp:positionV>
            <wp:extent cx="2650490" cy="2450465"/>
            <wp:effectExtent l="0" t="0" r="0" b="6985"/>
            <wp:wrapTight wrapText="bothSides">
              <wp:wrapPolygon edited="0">
                <wp:start x="0" y="0"/>
                <wp:lineTo x="0" y="21494"/>
                <wp:lineTo x="21424" y="21494"/>
                <wp:lineTo x="21424" y="0"/>
                <wp:lineTo x="0" y="0"/>
              </wp:wrapPolygon>
            </wp:wrapTight>
            <wp:docPr id="1" name="Picture 1" descr="grid design for v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 Study 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b="27739"/>
                    <a:stretch/>
                  </pic:blipFill>
                  <pic:spPr bwMode="auto">
                    <a:xfrm>
                      <a:off x="0" y="0"/>
                      <a:ext cx="265049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EAF">
        <w:t>Osobno računalo</w:t>
      </w:r>
      <w:r w:rsidR="00E652DB">
        <w:t>/</w:t>
      </w:r>
      <w:r w:rsidR="00A34EAF">
        <w:t>t</w:t>
      </w:r>
      <w:r w:rsidR="00E652DB">
        <w:t xml:space="preserve">ablet </w:t>
      </w:r>
      <w:r w:rsidR="00A34EAF">
        <w:t xml:space="preserve">na kojima se može pokrenuti aplikacija </w:t>
      </w:r>
      <w:r w:rsidR="00904DB0">
        <w:t>za PK</w:t>
      </w:r>
      <w:r w:rsidR="00A34EAF">
        <w:t xml:space="preserve"> s mrež</w:t>
      </w:r>
      <w:r w:rsidR="0015470B">
        <w:t>om</w:t>
      </w:r>
      <w:r w:rsidR="00A34EAF">
        <w:t xml:space="preserve"> </w:t>
      </w:r>
      <w:r w:rsidR="0015470B">
        <w:t>simbola</w:t>
      </w:r>
      <w:r w:rsidR="00A34EAF">
        <w:t xml:space="preserve"> koj</w:t>
      </w:r>
      <w:r w:rsidR="0015470B">
        <w:t>a</w:t>
      </w:r>
      <w:r w:rsidR="00A34EAF">
        <w:t xml:space="preserve"> omogućuje učitavanje slika (idealno </w:t>
      </w:r>
      <w:r w:rsidR="0015470B">
        <w:t>je to</w:t>
      </w:r>
      <w:r w:rsidR="00A34EAF">
        <w:t xml:space="preserve"> osobni uređaj korisnika</w:t>
      </w:r>
      <w:r w:rsidR="00904DB0">
        <w:t xml:space="preserve"> za PK</w:t>
      </w:r>
      <w:r w:rsidR="00A34EAF">
        <w:t>)</w:t>
      </w:r>
      <w:r w:rsidR="00040A17">
        <w:t xml:space="preserve"> s mogućnošću programiranja pojedinih ćelija</w:t>
      </w:r>
      <w:r>
        <w:t>.</w:t>
      </w:r>
      <w:r>
        <w:rPr>
          <w:lang w:eastAsia="en-GB"/>
        </w:rPr>
        <w:t xml:space="preserve"> </w:t>
      </w:r>
    </w:p>
    <w:p w14:paraId="5884888B" w14:textId="4C9DE8F4" w:rsidR="00E652DB" w:rsidRDefault="000318F2" w:rsidP="00A34EAF">
      <w:pPr>
        <w:pStyle w:val="ListParagraph"/>
        <w:numPr>
          <w:ilvl w:val="0"/>
          <w:numId w:val="23"/>
        </w:numPr>
        <w:spacing w:after="240" w:line="276" w:lineRule="auto"/>
        <w:ind w:left="714" w:hanging="357"/>
        <w:contextualSpacing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813AA5" wp14:editId="2C1333C2">
                <wp:simplePos x="0" y="0"/>
                <wp:positionH relativeFrom="column">
                  <wp:posOffset>186690</wp:posOffset>
                </wp:positionH>
                <wp:positionV relativeFrom="paragraph">
                  <wp:posOffset>1066165</wp:posOffset>
                </wp:positionV>
                <wp:extent cx="2717165" cy="641350"/>
                <wp:effectExtent l="0" t="0" r="6985" b="6350"/>
                <wp:wrapTight wrapText="bothSides">
                  <wp:wrapPolygon edited="0">
                    <wp:start x="0" y="0"/>
                    <wp:lineTo x="0" y="21172"/>
                    <wp:lineTo x="21504" y="21172"/>
                    <wp:lineTo x="21504" y="0"/>
                    <wp:lineTo x="0" y="0"/>
                  </wp:wrapPolygon>
                </wp:wrapTight>
                <wp:docPr id="5" name="Text Box 5" descr="AAC User with eye tracking and Smartbox Grid 2 software set up with symbol voting.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641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686E54" w14:textId="6470616A" w:rsidR="00E652DB" w:rsidRPr="00CE2C4C" w:rsidRDefault="005902E8" w:rsidP="00E652DB">
                            <w:pPr>
                              <w:pStyle w:val="Caption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Korisnik </w:t>
                            </w:r>
                            <w:r w:rsidR="00E652DB" w:rsidRPr="00CE2C4C">
                              <w:rPr>
                                <w:szCs w:val="22"/>
                              </w:rPr>
                              <w:t>AA</w:t>
                            </w:r>
                            <w:r>
                              <w:rPr>
                                <w:szCs w:val="22"/>
                              </w:rPr>
                              <w:t>K</w:t>
                            </w:r>
                            <w:r w:rsidR="00E652DB" w:rsidRPr="00CE2C4C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s praćenjem pokreta </w:t>
                            </w:r>
                            <w:r w:rsidR="0015470B">
                              <w:rPr>
                                <w:szCs w:val="22"/>
                              </w:rPr>
                              <w:t>očiju</w:t>
                            </w:r>
                            <w:r w:rsidR="00E652DB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i softverom </w:t>
                            </w:r>
                            <w:proofErr w:type="spellStart"/>
                            <w:r w:rsidR="00E652DB">
                              <w:rPr>
                                <w:szCs w:val="22"/>
                              </w:rPr>
                              <w:t>Smartbox</w:t>
                            </w:r>
                            <w:proofErr w:type="spellEnd"/>
                            <w:r w:rsidR="00E652DB" w:rsidRPr="00CE2C4C">
                              <w:rPr>
                                <w:szCs w:val="22"/>
                              </w:rPr>
                              <w:t xml:space="preserve"> Grid 2</w:t>
                            </w:r>
                            <w:r w:rsidR="00E652DB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s učitanim sustavom za glasanje za simbole</w:t>
                            </w:r>
                            <w:r w:rsidR="00E652DB">
                              <w:rPr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13A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AAC User with eye tracking and Smartbox Grid 2 software set up with symbol voting.  " style="position:absolute;left:0;text-align:left;margin-left:14.7pt;margin-top:83.95pt;width:213.95pt;height: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" stroked="f">
                <v:textbox inset="0,0,0,0">
                  <w:txbxContent>
                    <w:p w14:paraId="26686E54" w14:textId="6470616A" w:rsidR="00E652DB" w:rsidRPr="00CE2C4C" w:rsidRDefault="005902E8" w:rsidP="00E652DB">
                      <w:pPr>
                        <w:pStyle w:val="Caption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Korisnik </w:t>
                      </w:r>
                      <w:r w:rsidR="00E652DB" w:rsidRPr="00CE2C4C">
                        <w:rPr>
                          <w:szCs w:val="22"/>
                        </w:rPr>
                        <w:t>AA</w:t>
                      </w:r>
                      <w:r>
                        <w:rPr>
                          <w:szCs w:val="22"/>
                        </w:rPr>
                        <w:t>K</w:t>
                      </w:r>
                      <w:r w:rsidR="00E652DB" w:rsidRPr="00CE2C4C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 xml:space="preserve">s praćenjem pokreta </w:t>
                      </w:r>
                      <w:r w:rsidR="0015470B">
                        <w:rPr>
                          <w:szCs w:val="22"/>
                        </w:rPr>
                        <w:t>očiju</w:t>
                      </w:r>
                      <w:r w:rsidR="00E652DB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 xml:space="preserve">i softverom </w:t>
                      </w:r>
                      <w:proofErr w:type="spellStart"/>
                      <w:r w:rsidR="00E652DB">
                        <w:rPr>
                          <w:szCs w:val="22"/>
                        </w:rPr>
                        <w:t>Smartbox</w:t>
                      </w:r>
                      <w:proofErr w:type="spellEnd"/>
                      <w:r w:rsidR="00E652DB" w:rsidRPr="00CE2C4C">
                        <w:rPr>
                          <w:szCs w:val="22"/>
                        </w:rPr>
                        <w:t xml:space="preserve"> Grid 2</w:t>
                      </w:r>
                      <w:r w:rsidR="00E652DB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s učitanim sustavom za glasanje za simbole</w:t>
                      </w:r>
                      <w:r w:rsidR="00E652DB">
                        <w:rPr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4EAF">
        <w:t xml:space="preserve">Unaprijed izrađene mreže </w:t>
      </w:r>
      <w:r w:rsidR="003473D3">
        <w:t xml:space="preserve">simbola </w:t>
      </w:r>
      <w:r w:rsidR="00A34EAF">
        <w:t xml:space="preserve">za glasanje sa što </w:t>
      </w:r>
      <w:r w:rsidR="003473D3">
        <w:t xml:space="preserve">je </w:t>
      </w:r>
      <w:r w:rsidR="00A34EAF">
        <w:t xml:space="preserve">više moguće učitanih novih simbola za koje se smatra da su prikladni za glasanje bez uzrokovanja umora </w:t>
      </w:r>
      <w:r w:rsidR="00E019CC">
        <w:t xml:space="preserve">i koji odgovaraju mogućnostima </w:t>
      </w:r>
      <w:r w:rsidR="00A34EAF">
        <w:t xml:space="preserve">korisnika. Sustav također mora biti namješten/prilagođen radu s </w:t>
      </w:r>
      <w:proofErr w:type="spellStart"/>
      <w:r w:rsidR="00E019CC">
        <w:t>asistivnom</w:t>
      </w:r>
      <w:proofErr w:type="spellEnd"/>
      <w:r w:rsidR="00A34EAF">
        <w:t xml:space="preserve"> metodom/uređajem osobe. </w:t>
      </w:r>
    </w:p>
    <w:p w14:paraId="6F771BE1" w14:textId="3EE02661" w:rsidR="00E652DB" w:rsidRDefault="00671B71" w:rsidP="000318F2">
      <w:pPr>
        <w:pStyle w:val="ListParagraph"/>
        <w:numPr>
          <w:ilvl w:val="0"/>
          <w:numId w:val="23"/>
        </w:numPr>
        <w:spacing w:after="240" w:line="276" w:lineRule="auto"/>
        <w:ind w:left="714" w:hanging="357"/>
        <w:contextualSpacing w:val="0"/>
      </w:pPr>
      <w:r>
        <w:t>Instalirane ili unesene datoteke za glasanje (mreže) moraju imati ekvivalente za „da“, „ne“ i ponekad „možda“</w:t>
      </w:r>
      <w:r w:rsidR="0015470B">
        <w:t>,</w:t>
      </w:r>
      <w:r>
        <w:t xml:space="preserve"> npr. palac gore i dolje ili palac gore, palac u sredini poprijeko i palac dolje u </w:t>
      </w:r>
      <w:r w:rsidR="00F452D1">
        <w:t>prikladnoj veličini s</w:t>
      </w:r>
      <w:r w:rsidR="00F55661">
        <w:t>a</w:t>
      </w:r>
      <w:r w:rsidR="00F452D1">
        <w:t xml:space="preserve"> simbolom </w:t>
      </w:r>
      <w:r w:rsidR="00F55661">
        <w:t xml:space="preserve">za koji se glasa </w:t>
      </w:r>
      <w:r w:rsidR="00F452D1">
        <w:t xml:space="preserve">u središnjem položaju. </w:t>
      </w:r>
    </w:p>
    <w:p w14:paraId="47756958" w14:textId="41938884" w:rsidR="00E652DB" w:rsidRDefault="00F452D1" w:rsidP="000318F2">
      <w:pPr>
        <w:pStyle w:val="ListParagraph"/>
        <w:numPr>
          <w:ilvl w:val="0"/>
          <w:numId w:val="23"/>
        </w:numPr>
        <w:spacing w:after="240" w:line="276" w:lineRule="auto"/>
        <w:ind w:left="714" w:hanging="357"/>
        <w:contextualSpacing w:val="0"/>
      </w:pPr>
      <w:r>
        <w:lastRenderedPageBreak/>
        <w:t xml:space="preserve">Korisničke postavke moraju osigurati da </w:t>
      </w:r>
      <w:r w:rsidR="00CE3A1E">
        <w:t>kontrole</w:t>
      </w:r>
      <w:r>
        <w:t xml:space="preserve"> za odabir </w:t>
      </w:r>
      <w:r w:rsidR="00016EAE">
        <w:t>ć</w:t>
      </w:r>
      <w:r>
        <w:t xml:space="preserve">elije (bilo skeniranje koristeći </w:t>
      </w:r>
      <w:r w:rsidR="00CE3A1E">
        <w:t>prekidače ili zadržavanjem tipke „</w:t>
      </w:r>
      <w:r w:rsidR="00040A17">
        <w:t>O</w:t>
      </w:r>
      <w:r w:rsidR="00CE3A1E">
        <w:t xml:space="preserve">daberi“ za sustave za praćenje pokreta, </w:t>
      </w:r>
      <w:r w:rsidR="0015470B">
        <w:t xml:space="preserve">pokreta </w:t>
      </w:r>
      <w:r w:rsidR="00CE3A1E">
        <w:t xml:space="preserve">glave, </w:t>
      </w:r>
      <w:r w:rsidR="0015470B">
        <w:t xml:space="preserve">pokreta </w:t>
      </w:r>
      <w:r w:rsidR="00CE3A1E">
        <w:t>očiju i sl.</w:t>
      </w:r>
      <w:r>
        <w:t>)</w:t>
      </w:r>
      <w:r w:rsidR="00CE3A1E">
        <w:t xml:space="preserve"> jasno pokazuju kameri da je određeni odabir prilikom glasovanja izvršen. </w:t>
      </w:r>
    </w:p>
    <w:p w14:paraId="7E57304E" w14:textId="77777777" w:rsidR="00E652DB" w:rsidRDefault="00E652DB" w:rsidP="004726C9">
      <w:pPr>
        <w:pStyle w:val="ListParagraph"/>
        <w:spacing w:after="24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FF57E5" wp14:editId="6A61212B">
            <wp:simplePos x="0" y="0"/>
            <wp:positionH relativeFrom="column">
              <wp:posOffset>-24130</wp:posOffset>
            </wp:positionH>
            <wp:positionV relativeFrom="paragraph">
              <wp:posOffset>65723</wp:posOffset>
            </wp:positionV>
            <wp:extent cx="2733675" cy="2569845"/>
            <wp:effectExtent l="0" t="0" r="9525" b="1905"/>
            <wp:wrapTight wrapText="bothSides">
              <wp:wrapPolygon edited="0">
                <wp:start x="0" y="0"/>
                <wp:lineTo x="0" y="21456"/>
                <wp:lineTo x="21525" y="21456"/>
                <wp:lineTo x="21525" y="0"/>
                <wp:lineTo x="0" y="0"/>
              </wp:wrapPolygon>
            </wp:wrapTight>
            <wp:docPr id="4" name="Picture 4" descr="Voting score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 croatian and serbi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50A48" w14:textId="33405B85" w:rsidR="00E652DB" w:rsidRPr="0015470B" w:rsidRDefault="00CE3A1E" w:rsidP="0015470B">
      <w:pPr>
        <w:pStyle w:val="ListParagraph"/>
        <w:numPr>
          <w:ilvl w:val="0"/>
          <w:numId w:val="23"/>
        </w:numPr>
        <w:spacing w:before="0" w:after="240" w:line="276" w:lineRule="auto"/>
        <w:rPr>
          <w:b/>
          <w:bCs/>
        </w:rPr>
      </w:pPr>
      <w:r>
        <w:t xml:space="preserve">List za ocjenjivanje u </w:t>
      </w:r>
      <w:r w:rsidR="00F30241">
        <w:t>tiskanom</w:t>
      </w:r>
      <w:r>
        <w:t xml:space="preserve"> obliku s</w:t>
      </w:r>
      <w:r w:rsidRPr="00CE3A1E">
        <w:t xml:space="preserve"> </w:t>
      </w:r>
      <w:r>
        <w:t xml:space="preserve">ručno </w:t>
      </w:r>
      <w:r w:rsidR="00ED099C">
        <w:t>upisanim</w:t>
      </w:r>
      <w:r>
        <w:t xml:space="preserve"> </w:t>
      </w:r>
      <w:r w:rsidR="00ED099C">
        <w:t xml:space="preserve">rezultatima </w:t>
      </w:r>
      <w:r w:rsidR="00ED099C">
        <w:t xml:space="preserve">može se </w:t>
      </w:r>
      <w:r w:rsidR="001D546E">
        <w:t xml:space="preserve">učitati </w:t>
      </w:r>
      <w:r>
        <w:t>na online sustav glasanja, ovisno o komentarima gdje palac dolje predstavlja „1“ i palac gore predstavlja „5“ u slučaju izrazito pozitivnog mišljenja</w:t>
      </w:r>
      <w:r w:rsidR="0015470B">
        <w:t>, a</w:t>
      </w:r>
      <w:r w:rsidR="007A2922">
        <w:t xml:space="preserve"> </w:t>
      </w:r>
      <w:r w:rsidR="001D546E">
        <w:t>dok su ostale ocjene ljestvice i</w:t>
      </w:r>
      <w:r w:rsidR="0015470B">
        <w:t xml:space="preserve"> </w:t>
      </w:r>
      <w:r w:rsidR="007A2922">
        <w:t>alternativni komentari izvučeni iz gesta</w:t>
      </w:r>
      <w:r w:rsidR="001D546E">
        <w:t xml:space="preserve"> korisnika</w:t>
      </w:r>
      <w:r w:rsidR="007A2922">
        <w:t xml:space="preserve">. </w:t>
      </w:r>
      <w:r w:rsidR="007A2922">
        <w:rPr>
          <w:rStyle w:val="Emphasis"/>
        </w:rPr>
        <w:t xml:space="preserve">Važno je zabilježiti sve druge komentare i pokazatelje emocija o svakom simbolu. </w:t>
      </w:r>
      <w:r w:rsidR="00E652DB" w:rsidRPr="003A2E32">
        <w:rPr>
          <w:rStyle w:val="Emphasis"/>
        </w:rPr>
        <w:t xml:space="preserve"> </w:t>
      </w:r>
    </w:p>
    <w:p w14:paraId="750BE183" w14:textId="22BC68FE" w:rsidR="00E652DB" w:rsidRDefault="007A2922" w:rsidP="004726C9">
      <w:pPr>
        <w:pStyle w:val="Heading2"/>
      </w:pPr>
      <w:r>
        <w:t>Priprema</w:t>
      </w:r>
      <w:r w:rsidR="00E652DB">
        <w:t>:</w:t>
      </w:r>
    </w:p>
    <w:p w14:paraId="63D755CD" w14:textId="5683B25F" w:rsidR="00E652DB" w:rsidRDefault="007A2922" w:rsidP="000318F2">
      <w:pPr>
        <w:pStyle w:val="ListParagraph"/>
        <w:numPr>
          <w:ilvl w:val="0"/>
          <w:numId w:val="24"/>
        </w:numPr>
        <w:spacing w:before="0" w:after="240" w:line="276" w:lineRule="auto"/>
        <w:ind w:left="714" w:hanging="357"/>
        <w:contextualSpacing w:val="0"/>
      </w:pPr>
      <w:r w:rsidRPr="007A2922">
        <w:t>Objasnite što stoji iza projekta, svrhu glasanja i predstavite glasačko sučelje za simbole sudioni</w:t>
      </w:r>
      <w:r>
        <w:t>ku i njegovatelju</w:t>
      </w:r>
      <w:r w:rsidR="00E652DB">
        <w:t>.</w:t>
      </w:r>
    </w:p>
    <w:p w14:paraId="57037303" w14:textId="63DBCDB6" w:rsidR="00E652DB" w:rsidRDefault="007A2922" w:rsidP="000318F2">
      <w:pPr>
        <w:pStyle w:val="ListParagraph"/>
        <w:numPr>
          <w:ilvl w:val="0"/>
          <w:numId w:val="24"/>
        </w:numPr>
        <w:spacing w:before="0" w:after="240" w:line="276" w:lineRule="auto"/>
        <w:ind w:left="714" w:hanging="357"/>
        <w:contextualSpacing w:val="0"/>
      </w:pPr>
      <w:r>
        <w:t xml:space="preserve">Objasnite probleme povezane s pristankom </w:t>
      </w:r>
      <w:r w:rsidR="00E652DB">
        <w:t>(</w:t>
      </w:r>
      <w:r>
        <w:t>odnosno</w:t>
      </w:r>
      <w:r w:rsidRPr="002F4F45">
        <w:t xml:space="preserve"> </w:t>
      </w:r>
      <w:r>
        <w:t>je li obitelj</w:t>
      </w:r>
      <w:r w:rsidRPr="002F4F45">
        <w:t>/</w:t>
      </w:r>
      <w:r>
        <w:t>osoba</w:t>
      </w:r>
      <w:r w:rsidRPr="002F4F45">
        <w:t xml:space="preserve"> </w:t>
      </w:r>
      <w:r>
        <w:t>suglasna s tim</w:t>
      </w:r>
      <w:r w:rsidR="0015470B">
        <w:t>e</w:t>
      </w:r>
      <w:r>
        <w:t xml:space="preserve"> da se</w:t>
      </w:r>
      <w:r w:rsidRPr="002F4F45">
        <w:t xml:space="preserve"> video/</w:t>
      </w:r>
      <w:r>
        <w:t>tonske snimke</w:t>
      </w:r>
      <w:r w:rsidRPr="002F4F45">
        <w:t xml:space="preserve"> </w:t>
      </w:r>
      <w:r>
        <w:t>upotrebljavaju za snimanje</w:t>
      </w:r>
      <w:r w:rsidRPr="002F4F45">
        <w:t xml:space="preserve">, </w:t>
      </w:r>
      <w:r>
        <w:t>istraživanje i/ili</w:t>
      </w:r>
      <w:r w:rsidRPr="002F4F45">
        <w:t xml:space="preserve"> </w:t>
      </w:r>
      <w:r>
        <w:t>svrhu informiranja</w:t>
      </w:r>
      <w:r w:rsidR="00E652DB">
        <w:t xml:space="preserve">). </w:t>
      </w:r>
    </w:p>
    <w:p w14:paraId="3A601641" w14:textId="018CDDAE" w:rsidR="00E652DB" w:rsidRDefault="007A2922" w:rsidP="000318F2">
      <w:pPr>
        <w:pStyle w:val="ListParagraph"/>
        <w:numPr>
          <w:ilvl w:val="0"/>
          <w:numId w:val="24"/>
        </w:numPr>
        <w:spacing w:before="0" w:after="240" w:line="276" w:lineRule="auto"/>
        <w:ind w:left="714" w:hanging="357"/>
        <w:contextualSpacing w:val="0"/>
      </w:pPr>
      <w:r>
        <w:t>Potpisivanje obrasca za pristanak</w:t>
      </w:r>
      <w:r w:rsidR="00E652DB">
        <w:t xml:space="preserve">. </w:t>
      </w:r>
    </w:p>
    <w:p w14:paraId="13427F20" w14:textId="0F7BCA88" w:rsidR="00E652DB" w:rsidRDefault="007A2922" w:rsidP="000318F2">
      <w:pPr>
        <w:pStyle w:val="ListParagraph"/>
        <w:numPr>
          <w:ilvl w:val="0"/>
          <w:numId w:val="24"/>
        </w:numPr>
        <w:spacing w:before="0" w:after="240" w:line="276" w:lineRule="auto"/>
        <w:ind w:left="714" w:hanging="357"/>
        <w:contextualSpacing w:val="0"/>
      </w:pPr>
      <w:r>
        <w:t>Pripremite kameru na odgovarajući način</w:t>
      </w:r>
      <w:r w:rsidRPr="002F4F45">
        <w:t xml:space="preserve"> (</w:t>
      </w:r>
      <w:r>
        <w:t xml:space="preserve">ako sudionik ne želi da se njegovo lice pojavljuje na snimci, </w:t>
      </w:r>
      <w:r w:rsidR="0015470B">
        <w:t>s</w:t>
      </w:r>
      <w:r>
        <w:t xml:space="preserve">mjestite kameru iznad ramena, na način da se jasno vidi samo zaslon za glasanje, a </w:t>
      </w:r>
      <w:r w:rsidR="00230F9B">
        <w:t xml:space="preserve">da se </w:t>
      </w:r>
      <w:r>
        <w:t>sudionik ne može prepoznati</w:t>
      </w:r>
      <w:r w:rsidRPr="002F4F45">
        <w:t>).</w:t>
      </w:r>
    </w:p>
    <w:p w14:paraId="7913BB59" w14:textId="3EA78749" w:rsidR="00E652DB" w:rsidRDefault="007A2922" w:rsidP="000318F2">
      <w:pPr>
        <w:pStyle w:val="ListParagraph"/>
        <w:numPr>
          <w:ilvl w:val="0"/>
          <w:numId w:val="24"/>
        </w:numPr>
        <w:spacing w:before="0" w:after="240" w:line="276" w:lineRule="auto"/>
        <w:ind w:left="714" w:hanging="357"/>
        <w:contextualSpacing w:val="0"/>
      </w:pPr>
      <w:r>
        <w:t>Uspostavite konačne komunikacijske geste za „da“/“ne“ i „možda“ ako se koriste tri simbola</w:t>
      </w:r>
      <w:r w:rsidR="00E652DB">
        <w:t xml:space="preserve">. </w:t>
      </w:r>
    </w:p>
    <w:p w14:paraId="0507458A" w14:textId="17BF0350" w:rsidR="00E652DB" w:rsidRDefault="007A2922" w:rsidP="004726C9">
      <w:pPr>
        <w:pStyle w:val="Heading2"/>
      </w:pPr>
      <w:r>
        <w:lastRenderedPageBreak/>
        <w:t>Glasanje</w:t>
      </w:r>
      <w:r w:rsidR="00E652DB">
        <w:t>:</w:t>
      </w:r>
    </w:p>
    <w:p w14:paraId="03036A85" w14:textId="6A80FB5C" w:rsidR="00E652DB" w:rsidRDefault="007A2922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>Objasnite ključne značajke mreže za glasanje za simbole, pritom obraćajući pažnju na to da su razlozi glasanja u korist ili protiv određenog simbola jasni, npr</w:t>
      </w:r>
      <w:r w:rsidR="00E652DB">
        <w:t xml:space="preserve">. </w:t>
      </w:r>
    </w:p>
    <w:p w14:paraId="351A2A50" w14:textId="073DFD41" w:rsidR="00E652DB" w:rsidRDefault="007A2922" w:rsidP="003A2E32">
      <w:pPr>
        <w:pStyle w:val="ListParagraph"/>
        <w:numPr>
          <w:ilvl w:val="1"/>
          <w:numId w:val="25"/>
        </w:numPr>
        <w:spacing w:before="0" w:after="240" w:line="276" w:lineRule="auto"/>
        <w:ind w:hanging="357"/>
        <w:contextualSpacing w:val="0"/>
      </w:pPr>
      <w:r>
        <w:t>osjećaji prema simbolu kao cjelini</w:t>
      </w:r>
      <w:r w:rsidRPr="002F4F45">
        <w:t xml:space="preserve"> (</w:t>
      </w:r>
      <w:r>
        <w:t>trenutačna reakcija</w:t>
      </w:r>
      <w:r w:rsidRPr="002F4F45">
        <w:t xml:space="preserve">, </w:t>
      </w:r>
      <w:proofErr w:type="spellStart"/>
      <w:r>
        <w:t>ikoničnost</w:t>
      </w:r>
      <w:proofErr w:type="spellEnd"/>
      <w:r w:rsidRPr="002F4F45">
        <w:t xml:space="preserve">, </w:t>
      </w:r>
      <w:r>
        <w:t>transparentnost</w:t>
      </w:r>
      <w:r w:rsidRPr="002F4F45">
        <w:t xml:space="preserve">, </w:t>
      </w:r>
      <w:r>
        <w:t>lakoća prepoznavanja</w:t>
      </w:r>
      <w:r w:rsidR="00E652DB">
        <w:t xml:space="preserve">) </w:t>
      </w:r>
    </w:p>
    <w:p w14:paraId="47D6092B" w14:textId="79501067" w:rsidR="00E652DB" w:rsidRDefault="007A2922" w:rsidP="003A2E32">
      <w:pPr>
        <w:pStyle w:val="ListParagraph"/>
        <w:numPr>
          <w:ilvl w:val="1"/>
          <w:numId w:val="25"/>
        </w:numPr>
        <w:spacing w:before="0" w:after="240" w:line="276" w:lineRule="auto"/>
        <w:ind w:hanging="357"/>
        <w:contextualSpacing w:val="0"/>
      </w:pPr>
      <w:r>
        <w:t>predstavlja riječ ili frazu</w:t>
      </w:r>
      <w:r w:rsidRPr="002F4F45">
        <w:t xml:space="preserve"> (refere</w:t>
      </w:r>
      <w:r>
        <w:t>nca</w:t>
      </w:r>
      <w:r w:rsidRPr="002F4F45">
        <w:t>/</w:t>
      </w:r>
      <w:r>
        <w:t>koncept</w:t>
      </w:r>
      <w:r w:rsidR="00E652DB">
        <w:t>)</w:t>
      </w:r>
    </w:p>
    <w:p w14:paraId="792A99C0" w14:textId="3FE82B97" w:rsidR="00E652DB" w:rsidRDefault="007A2922" w:rsidP="003A2E32">
      <w:pPr>
        <w:pStyle w:val="ListParagraph"/>
        <w:numPr>
          <w:ilvl w:val="1"/>
          <w:numId w:val="25"/>
        </w:numPr>
        <w:spacing w:before="0" w:after="240" w:line="276" w:lineRule="auto"/>
        <w:ind w:hanging="357"/>
        <w:contextualSpacing w:val="0"/>
      </w:pPr>
      <w:r>
        <w:t>kontrast boja</w:t>
      </w:r>
      <w:r w:rsidRPr="002F4F45">
        <w:t xml:space="preserve"> (</w:t>
      </w:r>
      <w:r>
        <w:t>nacrt i boje korištene za jasnoću i osobe s oštećenjem vida</w:t>
      </w:r>
      <w:r w:rsidR="00E652DB">
        <w:t>)</w:t>
      </w:r>
    </w:p>
    <w:p w14:paraId="65DE496F" w14:textId="77777777" w:rsidR="007A2922" w:rsidRDefault="007A2922" w:rsidP="003A2E32">
      <w:pPr>
        <w:pStyle w:val="ListParagraph"/>
        <w:numPr>
          <w:ilvl w:val="1"/>
          <w:numId w:val="25"/>
        </w:numPr>
        <w:spacing w:before="0" w:after="240" w:line="276" w:lineRule="auto"/>
        <w:ind w:hanging="357"/>
        <w:contextualSpacing w:val="0"/>
      </w:pPr>
      <w:r>
        <w:t>kulturna osjetljivost</w:t>
      </w:r>
      <w:r w:rsidRPr="002F4F45">
        <w:t xml:space="preserve"> (</w:t>
      </w:r>
      <w:r>
        <w:t>prikladno i relevantno</w:t>
      </w:r>
      <w:r w:rsidRPr="002F4F45">
        <w:t xml:space="preserve">) </w:t>
      </w:r>
      <w:r>
        <w:t>i</w:t>
      </w:r>
    </w:p>
    <w:p w14:paraId="650C621D" w14:textId="45D14B4E" w:rsidR="00E652DB" w:rsidRDefault="00016EAE" w:rsidP="003A2E32">
      <w:pPr>
        <w:pStyle w:val="ListParagraph"/>
        <w:numPr>
          <w:ilvl w:val="1"/>
          <w:numId w:val="25"/>
        </w:numPr>
        <w:spacing w:before="0" w:after="240" w:line="276" w:lineRule="auto"/>
        <w:ind w:hanging="357"/>
        <w:contextualSpacing w:val="0"/>
      </w:pPr>
      <w:r>
        <w:t>opći komentari nisu spomenuti na gore navedenom popisu</w:t>
      </w:r>
      <w:r w:rsidRPr="002F4F45">
        <w:t xml:space="preserve">, </w:t>
      </w:r>
      <w:r>
        <w:t>poput veličine ili pozadine itd</w:t>
      </w:r>
      <w:r w:rsidR="00E652DB">
        <w:t xml:space="preserve">. </w:t>
      </w:r>
    </w:p>
    <w:p w14:paraId="271CD6DE" w14:textId="285F9F1A" w:rsidR="00E652DB" w:rsidRDefault="00016EAE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>Kada se pojavi prvi simbol</w:t>
      </w:r>
      <w:r w:rsidRPr="002F4F45">
        <w:t xml:space="preserve">, </w:t>
      </w:r>
      <w:r>
        <w:t>izrecite namjeravano značenje simbola sudioniku i pitajte ga koliko dobro ovaj simbol predstavlja koncept</w:t>
      </w:r>
      <w:r w:rsidR="00E652DB">
        <w:t xml:space="preserve">, </w:t>
      </w:r>
      <w:r w:rsidR="0015470B">
        <w:t xml:space="preserve">što se iskazuje </w:t>
      </w:r>
      <w:r>
        <w:t>odabirom tri</w:t>
      </w:r>
      <w:r w:rsidR="00E652DB">
        <w:t xml:space="preserve"> (</w:t>
      </w:r>
      <w:r>
        <w:t>ili pet</w:t>
      </w:r>
      <w:r w:rsidR="00E652DB">
        <w:t xml:space="preserve">) </w:t>
      </w:r>
      <w:r>
        <w:t>opcija glasanja na dnu zaslona</w:t>
      </w:r>
      <w:r w:rsidR="00E652DB">
        <w:t xml:space="preserve">. </w:t>
      </w:r>
    </w:p>
    <w:p w14:paraId="186BBE72" w14:textId="10451F5A" w:rsidR="00E652DB" w:rsidRDefault="00016EAE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>Nakon odabira</w:t>
      </w:r>
      <w:r w:rsidR="00E652DB">
        <w:t xml:space="preserve">, </w:t>
      </w:r>
      <w:r>
        <w:t>potvrdite s</w:t>
      </w:r>
      <w:r w:rsidR="00E652DB">
        <w:t xml:space="preserve"> </w:t>
      </w:r>
      <w:r>
        <w:t>gestom „da</w:t>
      </w:r>
      <w:r w:rsidR="00E652DB">
        <w:t>/n</w:t>
      </w:r>
      <w:r>
        <w:t>e</w:t>
      </w:r>
      <w:r w:rsidR="00E652DB">
        <w:t xml:space="preserve">” </w:t>
      </w:r>
      <w:r>
        <w:t>koju ste dogovorili ranije</w:t>
      </w:r>
      <w:r w:rsidR="00E652DB">
        <w:t>.</w:t>
      </w:r>
    </w:p>
    <w:p w14:paraId="7875CCF0" w14:textId="7F614D0B" w:rsidR="00E652DB" w:rsidRDefault="00016EAE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 xml:space="preserve">Zabilježite </w:t>
      </w:r>
      <w:r w:rsidR="003B4977">
        <w:t>odabir</w:t>
      </w:r>
      <w:r>
        <w:t xml:space="preserve"> na list s rezultatima</w:t>
      </w:r>
      <w:r w:rsidR="00E652DB">
        <w:t>.</w:t>
      </w:r>
    </w:p>
    <w:p w14:paraId="5A4415DC" w14:textId="54F261B5" w:rsidR="00E652DB" w:rsidRDefault="00016EAE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>Nakon odabira glasanja na određeni način, pitajte za razlog njihova odabira pokazivanjem na jedan (ili više) navedenih razloga.</w:t>
      </w:r>
    </w:p>
    <w:p w14:paraId="010790BD" w14:textId="6A65479E" w:rsidR="00E652DB" w:rsidRDefault="00016EAE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>Nakon odabira, potvrdite s gestom „da/ne” koju ste dogovorili ranije</w:t>
      </w:r>
      <w:r w:rsidR="00E652DB">
        <w:t>.</w:t>
      </w:r>
    </w:p>
    <w:p w14:paraId="1A4840C9" w14:textId="3BDBB3B3" w:rsidR="00E652DB" w:rsidRDefault="00016EAE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 xml:space="preserve">Zabilježite </w:t>
      </w:r>
      <w:r w:rsidR="003B4977">
        <w:t>odabir</w:t>
      </w:r>
      <w:r>
        <w:t xml:space="preserve"> na list s rezultatima</w:t>
      </w:r>
      <w:r w:rsidR="00E652DB">
        <w:t>.</w:t>
      </w:r>
    </w:p>
    <w:p w14:paraId="60EA133E" w14:textId="05639294" w:rsidR="00E652DB" w:rsidRDefault="00016EAE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 xml:space="preserve">Nastavite sa sljedećim simbolom odabirom strelice usmjerene nadesno </w:t>
      </w:r>
      <w:r w:rsidR="00DB5600">
        <w:t>i</w:t>
      </w:r>
      <w:r>
        <w:t xml:space="preserve"> smješten</w:t>
      </w:r>
      <w:r w:rsidR="00DB5600">
        <w:t>om</w:t>
      </w:r>
      <w:bookmarkStart w:id="0" w:name="_GoBack"/>
      <w:bookmarkEnd w:id="0"/>
      <w:r>
        <w:t xml:space="preserve"> u gornjem desnom kutu mreže.</w:t>
      </w:r>
    </w:p>
    <w:p w14:paraId="0EF12E05" w14:textId="5EF65BDD" w:rsidR="00E652DB" w:rsidRDefault="00016EAE" w:rsidP="003A2E32">
      <w:pPr>
        <w:pStyle w:val="ListParagraph"/>
        <w:numPr>
          <w:ilvl w:val="0"/>
          <w:numId w:val="25"/>
        </w:numPr>
        <w:spacing w:before="0" w:after="240" w:line="276" w:lineRule="auto"/>
        <w:ind w:hanging="357"/>
        <w:contextualSpacing w:val="0"/>
      </w:pPr>
      <w:r>
        <w:t>Ponovite kora</w:t>
      </w:r>
      <w:r w:rsidR="00332DA7">
        <w:t>k</w:t>
      </w:r>
      <w:r>
        <w:t>e</w:t>
      </w:r>
      <w:r w:rsidR="00E652DB">
        <w:t xml:space="preserve"> 2 </w:t>
      </w:r>
      <w:r>
        <w:t>d</w:t>
      </w:r>
      <w:r w:rsidR="00E652DB">
        <w:t>o 8 (</w:t>
      </w:r>
      <w:bookmarkStart w:id="1" w:name="_Hlk9853357"/>
      <w:r>
        <w:t>možda će se glasati dva ili tri puta kako bi se ustanovila jasnoća</w:t>
      </w:r>
      <w:bookmarkEnd w:id="1"/>
      <w:r w:rsidR="00E652DB">
        <w:t>).</w:t>
      </w:r>
    </w:p>
    <w:p w14:paraId="7324FCD1" w14:textId="77777777" w:rsidR="0094124A" w:rsidRPr="00E652DB" w:rsidRDefault="0094124A" w:rsidP="004726C9">
      <w:pPr>
        <w:spacing w:after="240"/>
      </w:pPr>
    </w:p>
    <w:sectPr w:rsidR="0094124A" w:rsidRPr="00E652DB" w:rsidSect="00852FF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A142" w14:textId="77777777" w:rsidR="009711D6" w:rsidRDefault="009711D6">
      <w:pPr>
        <w:spacing w:line="240" w:lineRule="auto"/>
      </w:pPr>
      <w:r>
        <w:separator/>
      </w:r>
    </w:p>
  </w:endnote>
  <w:endnote w:type="continuationSeparator" w:id="0">
    <w:p w14:paraId="6652CBF4" w14:textId="77777777" w:rsidR="009711D6" w:rsidRDefault="009711D6">
      <w:pPr>
        <w:spacing w:line="240" w:lineRule="auto"/>
      </w:pPr>
      <w:r>
        <w:continuationSeparator/>
      </w:r>
    </w:p>
  </w:endnote>
  <w:endnote w:type="continuationNotice" w:id="1">
    <w:p w14:paraId="3FF98AF9" w14:textId="77777777" w:rsidR="009711D6" w:rsidRDefault="009711D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4599" w14:textId="77777777" w:rsidR="009711D6" w:rsidRDefault="009711D6">
      <w:pPr>
        <w:spacing w:line="240" w:lineRule="auto"/>
      </w:pPr>
      <w:r>
        <w:separator/>
      </w:r>
    </w:p>
  </w:footnote>
  <w:footnote w:type="continuationSeparator" w:id="0">
    <w:p w14:paraId="1FADD545" w14:textId="77777777" w:rsidR="009711D6" w:rsidRDefault="009711D6">
      <w:pPr>
        <w:spacing w:line="240" w:lineRule="auto"/>
      </w:pPr>
      <w:r>
        <w:continuationSeparator/>
      </w:r>
    </w:p>
  </w:footnote>
  <w:footnote w:type="continuationNotice" w:id="1">
    <w:p w14:paraId="035F8FA2" w14:textId="77777777" w:rsidR="009711D6" w:rsidRDefault="009711D6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924F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3303BE"/>
    <w:multiLevelType w:val="hybridMultilevel"/>
    <w:tmpl w:val="8222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7033F"/>
    <w:multiLevelType w:val="hybridMultilevel"/>
    <w:tmpl w:val="BB5E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90BAC"/>
    <w:multiLevelType w:val="hybridMultilevel"/>
    <w:tmpl w:val="9A66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C77C6"/>
    <w:multiLevelType w:val="multilevel"/>
    <w:tmpl w:val="CA22F67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06EB5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7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8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9"/>
  </w:num>
  <w:num w:numId="21">
    <w:abstractNumId w:val="15"/>
  </w:num>
  <w:num w:numId="22">
    <w:abstractNumId w:val="14"/>
  </w:num>
  <w:num w:numId="23">
    <w:abstractNumId w:val="13"/>
  </w:num>
  <w:num w:numId="24">
    <w:abstractNumId w:val="10"/>
  </w:num>
  <w:num w:numId="25">
    <w:abstractNumId w:val="12"/>
  </w:num>
  <w:num w:numId="26">
    <w:abstractNumId w:val="8"/>
  </w:num>
  <w:num w:numId="27">
    <w:abstractNumId w:val="16"/>
  </w:num>
  <w:num w:numId="28">
    <w:abstractNumId w:val="8"/>
  </w:num>
  <w:num w:numId="29">
    <w:abstractNumId w:val="16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AA"/>
    <w:rsid w:val="00007533"/>
    <w:rsid w:val="000150E9"/>
    <w:rsid w:val="00016EAE"/>
    <w:rsid w:val="00030E3C"/>
    <w:rsid w:val="000318F2"/>
    <w:rsid w:val="00040A17"/>
    <w:rsid w:val="00041A11"/>
    <w:rsid w:val="00045290"/>
    <w:rsid w:val="0004645E"/>
    <w:rsid w:val="00046D38"/>
    <w:rsid w:val="000531E8"/>
    <w:rsid w:val="00060B4F"/>
    <w:rsid w:val="00072D27"/>
    <w:rsid w:val="00073B24"/>
    <w:rsid w:val="00083C22"/>
    <w:rsid w:val="00085308"/>
    <w:rsid w:val="00086E87"/>
    <w:rsid w:val="000871A8"/>
    <w:rsid w:val="00093103"/>
    <w:rsid w:val="000A036B"/>
    <w:rsid w:val="000D00A0"/>
    <w:rsid w:val="000D0E4A"/>
    <w:rsid w:val="000D4CDD"/>
    <w:rsid w:val="000F11B9"/>
    <w:rsid w:val="000F5C3A"/>
    <w:rsid w:val="00100FB1"/>
    <w:rsid w:val="00102341"/>
    <w:rsid w:val="00105960"/>
    <w:rsid w:val="001073CE"/>
    <w:rsid w:val="00107678"/>
    <w:rsid w:val="0011019A"/>
    <w:rsid w:val="001126E8"/>
    <w:rsid w:val="00121553"/>
    <w:rsid w:val="001238BA"/>
    <w:rsid w:val="00131CAB"/>
    <w:rsid w:val="00140746"/>
    <w:rsid w:val="001434A3"/>
    <w:rsid w:val="0015470B"/>
    <w:rsid w:val="00170CCC"/>
    <w:rsid w:val="00172D41"/>
    <w:rsid w:val="00180769"/>
    <w:rsid w:val="00181611"/>
    <w:rsid w:val="001A662D"/>
    <w:rsid w:val="001A728C"/>
    <w:rsid w:val="001B290F"/>
    <w:rsid w:val="001B6FEB"/>
    <w:rsid w:val="001D0BD1"/>
    <w:rsid w:val="001D546E"/>
    <w:rsid w:val="001E3396"/>
    <w:rsid w:val="001F3C13"/>
    <w:rsid w:val="002017AC"/>
    <w:rsid w:val="00203461"/>
    <w:rsid w:val="00204254"/>
    <w:rsid w:val="002069FC"/>
    <w:rsid w:val="0022365C"/>
    <w:rsid w:val="00230225"/>
    <w:rsid w:val="0023030D"/>
    <w:rsid w:val="00230DEF"/>
    <w:rsid w:val="00230F9B"/>
    <w:rsid w:val="0023572E"/>
    <w:rsid w:val="002359ED"/>
    <w:rsid w:val="00236869"/>
    <w:rsid w:val="00245621"/>
    <w:rsid w:val="00252520"/>
    <w:rsid w:val="00261FBB"/>
    <w:rsid w:val="002625F9"/>
    <w:rsid w:val="002631F7"/>
    <w:rsid w:val="00264416"/>
    <w:rsid w:val="0026484A"/>
    <w:rsid w:val="0026504D"/>
    <w:rsid w:val="002700FC"/>
    <w:rsid w:val="00274640"/>
    <w:rsid w:val="00276926"/>
    <w:rsid w:val="00282054"/>
    <w:rsid w:val="002A2D1B"/>
    <w:rsid w:val="002A67C8"/>
    <w:rsid w:val="002B2065"/>
    <w:rsid w:val="002B3FF2"/>
    <w:rsid w:val="002B40B7"/>
    <w:rsid w:val="002B777F"/>
    <w:rsid w:val="002C5D75"/>
    <w:rsid w:val="002D288E"/>
    <w:rsid w:val="002F78CF"/>
    <w:rsid w:val="003007FD"/>
    <w:rsid w:val="00301789"/>
    <w:rsid w:val="00302F02"/>
    <w:rsid w:val="00303B9F"/>
    <w:rsid w:val="0030504D"/>
    <w:rsid w:val="00317449"/>
    <w:rsid w:val="00321DFE"/>
    <w:rsid w:val="00325194"/>
    <w:rsid w:val="00332DA7"/>
    <w:rsid w:val="003473D3"/>
    <w:rsid w:val="0036260E"/>
    <w:rsid w:val="00370ED8"/>
    <w:rsid w:val="003728E3"/>
    <w:rsid w:val="0037672D"/>
    <w:rsid w:val="003962D3"/>
    <w:rsid w:val="003A2E32"/>
    <w:rsid w:val="003B4977"/>
    <w:rsid w:val="003B51A7"/>
    <w:rsid w:val="003B542F"/>
    <w:rsid w:val="003C7D9D"/>
    <w:rsid w:val="003E08A7"/>
    <w:rsid w:val="003E3A63"/>
    <w:rsid w:val="003E76B5"/>
    <w:rsid w:val="003F39A5"/>
    <w:rsid w:val="003F5E29"/>
    <w:rsid w:val="00415C50"/>
    <w:rsid w:val="00416C39"/>
    <w:rsid w:val="004252AC"/>
    <w:rsid w:val="00457BEB"/>
    <w:rsid w:val="00461B2E"/>
    <w:rsid w:val="00463399"/>
    <w:rsid w:val="004726C9"/>
    <w:rsid w:val="00482CFC"/>
    <w:rsid w:val="00484C72"/>
    <w:rsid w:val="00487996"/>
    <w:rsid w:val="004911C1"/>
    <w:rsid w:val="00491910"/>
    <w:rsid w:val="0049659B"/>
    <w:rsid w:val="004A3D03"/>
    <w:rsid w:val="004B1460"/>
    <w:rsid w:val="004B24F2"/>
    <w:rsid w:val="004B4DC0"/>
    <w:rsid w:val="004B6D7F"/>
    <w:rsid w:val="004D6D56"/>
    <w:rsid w:val="004D785F"/>
    <w:rsid w:val="004E744B"/>
    <w:rsid w:val="004F37EC"/>
    <w:rsid w:val="004F7760"/>
    <w:rsid w:val="00520AC9"/>
    <w:rsid w:val="0054283D"/>
    <w:rsid w:val="005565B3"/>
    <w:rsid w:val="00570D21"/>
    <w:rsid w:val="00575F7D"/>
    <w:rsid w:val="005822C6"/>
    <w:rsid w:val="00582B07"/>
    <w:rsid w:val="00582F6F"/>
    <w:rsid w:val="005848AD"/>
    <w:rsid w:val="005902E8"/>
    <w:rsid w:val="00594254"/>
    <w:rsid w:val="00596CF4"/>
    <w:rsid w:val="005B1FC1"/>
    <w:rsid w:val="005B6EB8"/>
    <w:rsid w:val="005F4732"/>
    <w:rsid w:val="006133FC"/>
    <w:rsid w:val="00614CAB"/>
    <w:rsid w:val="00632185"/>
    <w:rsid w:val="00633BC0"/>
    <w:rsid w:val="00646B03"/>
    <w:rsid w:val="00661DE5"/>
    <w:rsid w:val="006706DE"/>
    <w:rsid w:val="00671B71"/>
    <w:rsid w:val="00674CE2"/>
    <w:rsid w:val="0068290A"/>
    <w:rsid w:val="0069487E"/>
    <w:rsid w:val="00694C5F"/>
    <w:rsid w:val="00697AFD"/>
    <w:rsid w:val="006A7CDE"/>
    <w:rsid w:val="006B0B82"/>
    <w:rsid w:val="006B1C8E"/>
    <w:rsid w:val="006B3624"/>
    <w:rsid w:val="006B7EF2"/>
    <w:rsid w:val="006C3B5F"/>
    <w:rsid w:val="006D3A72"/>
    <w:rsid w:val="006D5EE3"/>
    <w:rsid w:val="006E5166"/>
    <w:rsid w:val="006F4D31"/>
    <w:rsid w:val="006F53EE"/>
    <w:rsid w:val="00717507"/>
    <w:rsid w:val="007263B8"/>
    <w:rsid w:val="00726D9C"/>
    <w:rsid w:val="00726F2C"/>
    <w:rsid w:val="00736D30"/>
    <w:rsid w:val="00742FF3"/>
    <w:rsid w:val="00760EE2"/>
    <w:rsid w:val="00762D0A"/>
    <w:rsid w:val="00776395"/>
    <w:rsid w:val="0078378D"/>
    <w:rsid w:val="0079228A"/>
    <w:rsid w:val="00794B27"/>
    <w:rsid w:val="00796D51"/>
    <w:rsid w:val="00797862"/>
    <w:rsid w:val="007A1C96"/>
    <w:rsid w:val="007A2922"/>
    <w:rsid w:val="007A34A9"/>
    <w:rsid w:val="007A7846"/>
    <w:rsid w:val="007B0750"/>
    <w:rsid w:val="007C65A1"/>
    <w:rsid w:val="007D0F94"/>
    <w:rsid w:val="007E2825"/>
    <w:rsid w:val="007F2295"/>
    <w:rsid w:val="007F66F5"/>
    <w:rsid w:val="00812400"/>
    <w:rsid w:val="0082203C"/>
    <w:rsid w:val="00822B4A"/>
    <w:rsid w:val="008360A8"/>
    <w:rsid w:val="008416E0"/>
    <w:rsid w:val="008448EC"/>
    <w:rsid w:val="008472FC"/>
    <w:rsid w:val="00852E93"/>
    <w:rsid w:val="00852FF7"/>
    <w:rsid w:val="00873D38"/>
    <w:rsid w:val="00892EEE"/>
    <w:rsid w:val="008934B6"/>
    <w:rsid w:val="00897985"/>
    <w:rsid w:val="00897BFF"/>
    <w:rsid w:val="008A5FF1"/>
    <w:rsid w:val="008B2C5F"/>
    <w:rsid w:val="008C61B9"/>
    <w:rsid w:val="008D2FA9"/>
    <w:rsid w:val="008E7763"/>
    <w:rsid w:val="008F595A"/>
    <w:rsid w:val="00904DB0"/>
    <w:rsid w:val="00905015"/>
    <w:rsid w:val="009063AA"/>
    <w:rsid w:val="00912477"/>
    <w:rsid w:val="009139AF"/>
    <w:rsid w:val="009159F8"/>
    <w:rsid w:val="009249B2"/>
    <w:rsid w:val="00930CC0"/>
    <w:rsid w:val="00933003"/>
    <w:rsid w:val="0094124A"/>
    <w:rsid w:val="00943B06"/>
    <w:rsid w:val="00945864"/>
    <w:rsid w:val="00952128"/>
    <w:rsid w:val="00961BD6"/>
    <w:rsid w:val="009711D6"/>
    <w:rsid w:val="009759B8"/>
    <w:rsid w:val="00982A32"/>
    <w:rsid w:val="009853E9"/>
    <w:rsid w:val="00994AD2"/>
    <w:rsid w:val="009968FF"/>
    <w:rsid w:val="00996E16"/>
    <w:rsid w:val="009979E8"/>
    <w:rsid w:val="009A7A0A"/>
    <w:rsid w:val="009B69C5"/>
    <w:rsid w:val="009C0B2C"/>
    <w:rsid w:val="009E3690"/>
    <w:rsid w:val="009E51FE"/>
    <w:rsid w:val="009E5643"/>
    <w:rsid w:val="009F6A5E"/>
    <w:rsid w:val="009F72A7"/>
    <w:rsid w:val="00A05AC7"/>
    <w:rsid w:val="00A10870"/>
    <w:rsid w:val="00A119D9"/>
    <w:rsid w:val="00A145B7"/>
    <w:rsid w:val="00A20F84"/>
    <w:rsid w:val="00A21BED"/>
    <w:rsid w:val="00A27D99"/>
    <w:rsid w:val="00A34EAF"/>
    <w:rsid w:val="00A46AD4"/>
    <w:rsid w:val="00A60D92"/>
    <w:rsid w:val="00A74984"/>
    <w:rsid w:val="00A75F4F"/>
    <w:rsid w:val="00A7681C"/>
    <w:rsid w:val="00A86EAC"/>
    <w:rsid w:val="00A91BD4"/>
    <w:rsid w:val="00A923E7"/>
    <w:rsid w:val="00AA661C"/>
    <w:rsid w:val="00AC2F58"/>
    <w:rsid w:val="00AD3EC7"/>
    <w:rsid w:val="00AF04E7"/>
    <w:rsid w:val="00B12A12"/>
    <w:rsid w:val="00B237D7"/>
    <w:rsid w:val="00B32E3E"/>
    <w:rsid w:val="00B3326A"/>
    <w:rsid w:val="00B369B4"/>
    <w:rsid w:val="00B40525"/>
    <w:rsid w:val="00B53817"/>
    <w:rsid w:val="00B54664"/>
    <w:rsid w:val="00B6076E"/>
    <w:rsid w:val="00B60F1C"/>
    <w:rsid w:val="00B61F85"/>
    <w:rsid w:val="00B66C2A"/>
    <w:rsid w:val="00B8058D"/>
    <w:rsid w:val="00B81A2E"/>
    <w:rsid w:val="00B821B5"/>
    <w:rsid w:val="00B830FA"/>
    <w:rsid w:val="00BA0760"/>
    <w:rsid w:val="00BA3469"/>
    <w:rsid w:val="00BA3CC7"/>
    <w:rsid w:val="00BA6929"/>
    <w:rsid w:val="00BC759A"/>
    <w:rsid w:val="00BF457D"/>
    <w:rsid w:val="00BF4775"/>
    <w:rsid w:val="00BF6873"/>
    <w:rsid w:val="00C02983"/>
    <w:rsid w:val="00C14E7A"/>
    <w:rsid w:val="00C40C76"/>
    <w:rsid w:val="00C558EE"/>
    <w:rsid w:val="00C6547A"/>
    <w:rsid w:val="00C930AF"/>
    <w:rsid w:val="00C973EC"/>
    <w:rsid w:val="00CA0C45"/>
    <w:rsid w:val="00CA403D"/>
    <w:rsid w:val="00CB29EC"/>
    <w:rsid w:val="00CB443B"/>
    <w:rsid w:val="00CC3AB0"/>
    <w:rsid w:val="00CC68B9"/>
    <w:rsid w:val="00CD2F33"/>
    <w:rsid w:val="00CE104D"/>
    <w:rsid w:val="00CE1361"/>
    <w:rsid w:val="00CE3A1E"/>
    <w:rsid w:val="00CF038D"/>
    <w:rsid w:val="00CF12AE"/>
    <w:rsid w:val="00CF63A1"/>
    <w:rsid w:val="00D033AD"/>
    <w:rsid w:val="00D1798D"/>
    <w:rsid w:val="00D26155"/>
    <w:rsid w:val="00D2646B"/>
    <w:rsid w:val="00D317B4"/>
    <w:rsid w:val="00D36AF9"/>
    <w:rsid w:val="00D43BFB"/>
    <w:rsid w:val="00D440BE"/>
    <w:rsid w:val="00D443DC"/>
    <w:rsid w:val="00D448A0"/>
    <w:rsid w:val="00D4573A"/>
    <w:rsid w:val="00D46550"/>
    <w:rsid w:val="00D46D14"/>
    <w:rsid w:val="00D661BA"/>
    <w:rsid w:val="00D670A9"/>
    <w:rsid w:val="00D85A5F"/>
    <w:rsid w:val="00D877B6"/>
    <w:rsid w:val="00D87F8B"/>
    <w:rsid w:val="00D902A4"/>
    <w:rsid w:val="00D96CC8"/>
    <w:rsid w:val="00DA32D9"/>
    <w:rsid w:val="00DA387F"/>
    <w:rsid w:val="00DB1131"/>
    <w:rsid w:val="00DB2323"/>
    <w:rsid w:val="00DB331E"/>
    <w:rsid w:val="00DB5600"/>
    <w:rsid w:val="00DC0F3F"/>
    <w:rsid w:val="00DC4A8B"/>
    <w:rsid w:val="00DC4E21"/>
    <w:rsid w:val="00DD3154"/>
    <w:rsid w:val="00DD5358"/>
    <w:rsid w:val="00DD767C"/>
    <w:rsid w:val="00DE156E"/>
    <w:rsid w:val="00DF5D1C"/>
    <w:rsid w:val="00E00849"/>
    <w:rsid w:val="00E019CC"/>
    <w:rsid w:val="00E05495"/>
    <w:rsid w:val="00E1588C"/>
    <w:rsid w:val="00E224A0"/>
    <w:rsid w:val="00E227F1"/>
    <w:rsid w:val="00E254F0"/>
    <w:rsid w:val="00E32E72"/>
    <w:rsid w:val="00E368D1"/>
    <w:rsid w:val="00E40636"/>
    <w:rsid w:val="00E46BB7"/>
    <w:rsid w:val="00E51168"/>
    <w:rsid w:val="00E652DB"/>
    <w:rsid w:val="00E72303"/>
    <w:rsid w:val="00E72A21"/>
    <w:rsid w:val="00E7715A"/>
    <w:rsid w:val="00E92774"/>
    <w:rsid w:val="00EA3854"/>
    <w:rsid w:val="00EA444A"/>
    <w:rsid w:val="00EB30CC"/>
    <w:rsid w:val="00EB700D"/>
    <w:rsid w:val="00ED099C"/>
    <w:rsid w:val="00EE65AA"/>
    <w:rsid w:val="00EE7D67"/>
    <w:rsid w:val="00F048D4"/>
    <w:rsid w:val="00F06CF2"/>
    <w:rsid w:val="00F131F3"/>
    <w:rsid w:val="00F163A1"/>
    <w:rsid w:val="00F23B3F"/>
    <w:rsid w:val="00F27CD0"/>
    <w:rsid w:val="00F30241"/>
    <w:rsid w:val="00F33B83"/>
    <w:rsid w:val="00F34C84"/>
    <w:rsid w:val="00F452D1"/>
    <w:rsid w:val="00F47C43"/>
    <w:rsid w:val="00F54BD0"/>
    <w:rsid w:val="00F55661"/>
    <w:rsid w:val="00F61A58"/>
    <w:rsid w:val="00F84EBB"/>
    <w:rsid w:val="00F86487"/>
    <w:rsid w:val="00F86537"/>
    <w:rsid w:val="00F86816"/>
    <w:rsid w:val="00F94D3E"/>
    <w:rsid w:val="00FB3EF4"/>
    <w:rsid w:val="00FE2F21"/>
    <w:rsid w:val="00FE6DD2"/>
    <w:rsid w:val="00FF44F1"/>
    <w:rsid w:val="00FF5FDF"/>
    <w:rsid w:val="011FB6E9"/>
    <w:rsid w:val="0EAD38C6"/>
    <w:rsid w:val="106BEE14"/>
    <w:rsid w:val="18A54296"/>
    <w:rsid w:val="1C3417B8"/>
    <w:rsid w:val="22919D18"/>
    <w:rsid w:val="2B571113"/>
    <w:rsid w:val="2ED4F76B"/>
    <w:rsid w:val="2FA5BE4B"/>
    <w:rsid w:val="32DEDD74"/>
    <w:rsid w:val="3AA4BCD9"/>
    <w:rsid w:val="3C0EA467"/>
    <w:rsid w:val="3CA6F04D"/>
    <w:rsid w:val="3E020ECA"/>
    <w:rsid w:val="4D4F2310"/>
    <w:rsid w:val="53F4B2C0"/>
    <w:rsid w:val="67D8E53C"/>
    <w:rsid w:val="6E0ACDE0"/>
    <w:rsid w:val="6F44090F"/>
    <w:rsid w:val="7196AC47"/>
    <w:rsid w:val="746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A62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F7"/>
    <w:rPr>
      <w:sz w:val="24"/>
      <w:lang w:val="hr-HR"/>
    </w:rPr>
  </w:style>
  <w:style w:type="paragraph" w:styleId="Heading1">
    <w:name w:val="heading 1"/>
    <w:basedOn w:val="Normal"/>
    <w:next w:val="Subtitle"/>
    <w:link w:val="Heading1Char"/>
    <w:uiPriority w:val="5"/>
    <w:qFormat/>
    <w:rsid w:val="003A2E32"/>
    <w:pPr>
      <w:keepNext/>
      <w:keepLines/>
      <w:pBdr>
        <w:bottom w:val="single" w:sz="18" w:space="1" w:color="206EB5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kern w:val="28"/>
      <w:sz w:val="36"/>
      <w:szCs w:val="52"/>
      <w14:ligatures w14:val="standard"/>
      <w14:numForm w14:val="oldStyle"/>
    </w:rPr>
  </w:style>
  <w:style w:type="paragraph" w:styleId="Heading2">
    <w:name w:val="heading 2"/>
    <w:basedOn w:val="Heading1"/>
    <w:next w:val="Normal"/>
    <w:link w:val="Heading2Char"/>
    <w:uiPriority w:val="6"/>
    <w:unhideWhenUsed/>
    <w:qFormat/>
    <w:rsid w:val="003A2E32"/>
    <w:pPr>
      <w:spacing w:before="40"/>
      <w:outlineLvl w:val="1"/>
    </w:pPr>
    <w:rPr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E65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E652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E652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E652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E652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E652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E652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3A2E32"/>
    <w:rPr>
      <w:rFonts w:asciiTheme="majorHAnsi" w:eastAsiaTheme="majorEastAsia" w:hAnsiTheme="majorHAnsi" w:cstheme="majorBidi"/>
      <w:b/>
      <w:color w:val="3B3838" w:themeColor="background2" w:themeShade="40"/>
      <w:kern w:val="28"/>
      <w:sz w:val="36"/>
      <w:szCs w:val="52"/>
      <w:lang w:val="en-GB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E652DB"/>
    <w:pPr>
      <w:numPr>
        <w:numId w:val="3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E652DB"/>
    <w:pPr>
      <w:pBdr>
        <w:left w:val="single" w:sz="48" w:space="0" w:color="206EB5" w:themeColor="accent5"/>
      </w:pBdr>
      <w:shd w:val="clear" w:color="auto" w:fill="206EB5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652DB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06EB5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E652DB"/>
    <w:pPr>
      <w:numPr>
        <w:ilvl w:val="1"/>
      </w:numPr>
      <w:pBdr>
        <w:left w:val="single" w:sz="48" w:space="0" w:color="206EB5" w:themeColor="accent5"/>
        <w:bottom w:val="single" w:sz="48" w:space="1" w:color="206EB5" w:themeColor="accent5"/>
      </w:pBdr>
      <w:shd w:val="clear" w:color="auto" w:fill="206EB5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E652DB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06EB5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sid w:val="00E652DB"/>
    <w:rPr>
      <w:i/>
      <w:iCs/>
      <w:color w:val="206EB5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  <w:insideV w:val="single" w:sz="4" w:space="0" w:color="67A8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6EB5" w:themeColor="accent5"/>
          <w:left w:val="single" w:sz="4" w:space="0" w:color="206EB5" w:themeColor="accent5"/>
          <w:bottom w:val="single" w:sz="4" w:space="0" w:color="206EB5" w:themeColor="accent5"/>
          <w:right w:val="single" w:sz="4" w:space="0" w:color="206EB5" w:themeColor="accent5"/>
          <w:insideH w:val="nil"/>
          <w:insideV w:val="nil"/>
        </w:tcBorders>
        <w:shd w:val="clear" w:color="auto" w:fill="206EB5" w:themeFill="accent5"/>
      </w:tcPr>
    </w:tblStylePr>
    <w:tblStylePr w:type="lastRow">
      <w:rPr>
        <w:b/>
        <w:bCs/>
      </w:rPr>
      <w:tblPr/>
      <w:tcPr>
        <w:tcBorders>
          <w:top w:val="double" w:sz="4" w:space="0" w:color="206E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rsid w:val="003A2E32"/>
    <w:rPr>
      <w:rFonts w:asciiTheme="majorHAnsi" w:eastAsiaTheme="majorEastAsia" w:hAnsiTheme="majorHAnsi" w:cstheme="majorBidi"/>
      <w:b/>
      <w:color w:val="1F4E79" w:themeColor="accent1" w:themeShade="80"/>
      <w:kern w:val="28"/>
      <w:sz w:val="28"/>
      <w:szCs w:val="26"/>
      <w:lang w:val="en-GB"/>
      <w14:ligatures w14:val="standard"/>
      <w14:numForm w14:val="oldStyle"/>
    </w:rPr>
  </w:style>
  <w:style w:type="paragraph" w:styleId="ListBullet">
    <w:name w:val="List Bullet"/>
    <w:basedOn w:val="Normal"/>
    <w:uiPriority w:val="11"/>
    <w:qFormat/>
    <w:rsid w:val="00E652DB"/>
    <w:pPr>
      <w:numPr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E652DB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E652DB"/>
    <w:rPr>
      <w:b/>
      <w:bCs/>
      <w:color w:val="206EB5" w:themeColor="accent5"/>
    </w:rPr>
  </w:style>
  <w:style w:type="paragraph" w:customStyle="1" w:styleId="Heading1-PageBreak">
    <w:name w:val="Heading 1 - Page Break"/>
    <w:basedOn w:val="Normal"/>
    <w:uiPriority w:val="6"/>
    <w:qFormat/>
    <w:rsid w:val="00E652DB"/>
    <w:pPr>
      <w:keepNext/>
      <w:keepLines/>
      <w:pageBreakBefore/>
      <w:pBdr>
        <w:bottom w:val="single" w:sz="18" w:space="1" w:color="206EB5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E652DB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2DB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unhideWhenUsed/>
    <w:qFormat/>
    <w:rsid w:val="00E652D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E652DB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6" w:themeFill="accent5" w:themeFillTint="33"/>
    </w:tcPr>
    <w:tblStylePr w:type="firstRow">
      <w:rPr>
        <w:b/>
        <w:bCs/>
      </w:rPr>
      <w:tblPr/>
      <w:tcPr>
        <w:shd w:val="clear" w:color="auto" w:fill="99C5E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5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8528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85287" w:themeFill="accent5" w:themeFillShade="BF"/>
      </w:tcPr>
    </w:tblStylePr>
    <w:tblStylePr w:type="band1Vert">
      <w:tblPr/>
      <w:tcPr>
        <w:shd w:val="clear" w:color="auto" w:fill="81B7E8" w:themeFill="accent5" w:themeFillTint="7F"/>
      </w:tcPr>
    </w:tblStylePr>
    <w:tblStylePr w:type="band1Horz">
      <w:tblPr/>
      <w:tcPr>
        <w:shd w:val="clear" w:color="auto" w:fill="81B7E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0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4" w:themeFill="accent5" w:themeFillTint="3F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5790" w:themeFill="accent5" w:themeFillShade="CC"/>
      </w:tcPr>
    </w:tblStylePr>
    <w:tblStylePr w:type="lastRow">
      <w:rPr>
        <w:b/>
        <w:bCs/>
        <w:color w:val="195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06EB5" w:themeColor="accent5"/>
        <w:bottom w:val="single" w:sz="4" w:space="0" w:color="206EB5" w:themeColor="accent5"/>
        <w:right w:val="single" w:sz="4" w:space="0" w:color="206EB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1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16C" w:themeColor="accent5" w:themeShade="99"/>
          <w:insideV w:val="nil"/>
        </w:tcBorders>
        <w:shd w:val="clear" w:color="auto" w:fill="1341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16C" w:themeFill="accent5" w:themeFillShade="99"/>
      </w:tcPr>
    </w:tblStylePr>
    <w:tblStylePr w:type="band1Vert">
      <w:tblPr/>
      <w:tcPr>
        <w:shd w:val="clear" w:color="auto" w:fill="99C5ED" w:themeFill="accent5" w:themeFillTint="66"/>
      </w:tcPr>
    </w:tblStylePr>
    <w:tblStylePr w:type="band1Horz">
      <w:tblPr/>
      <w:tcPr>
        <w:shd w:val="clear" w:color="auto" w:fill="81B7E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06EB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6EB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6EB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6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28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28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28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28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9C5ED" w:themeColor="accent5" w:themeTint="66"/>
        <w:left w:val="single" w:sz="4" w:space="0" w:color="99C5ED" w:themeColor="accent5" w:themeTint="66"/>
        <w:bottom w:val="single" w:sz="4" w:space="0" w:color="99C5ED" w:themeColor="accent5" w:themeTint="66"/>
        <w:right w:val="single" w:sz="4" w:space="0" w:color="99C5ED" w:themeColor="accent5" w:themeTint="66"/>
        <w:insideH w:val="single" w:sz="4" w:space="0" w:color="99C5ED" w:themeColor="accent5" w:themeTint="66"/>
        <w:insideV w:val="single" w:sz="4" w:space="0" w:color="99C5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7A8E4" w:themeColor="accent5" w:themeTint="99"/>
        <w:bottom w:val="single" w:sz="2" w:space="0" w:color="67A8E4" w:themeColor="accent5" w:themeTint="99"/>
        <w:insideH w:val="single" w:sz="2" w:space="0" w:color="67A8E4" w:themeColor="accent5" w:themeTint="99"/>
        <w:insideV w:val="single" w:sz="2" w:space="0" w:color="67A8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  <w:insideV w:val="single" w:sz="4" w:space="0" w:color="67A8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  <w:tblStylePr w:type="neCell">
      <w:tblPr/>
      <w:tcPr>
        <w:tcBorders>
          <w:bottom w:val="single" w:sz="4" w:space="0" w:color="67A8E4" w:themeColor="accent5" w:themeTint="99"/>
        </w:tcBorders>
      </w:tcPr>
    </w:tblStylePr>
    <w:tblStylePr w:type="nwCell">
      <w:tblPr/>
      <w:tcPr>
        <w:tcBorders>
          <w:bottom w:val="single" w:sz="4" w:space="0" w:color="67A8E4" w:themeColor="accent5" w:themeTint="99"/>
        </w:tcBorders>
      </w:tcPr>
    </w:tblStylePr>
    <w:tblStylePr w:type="seCell">
      <w:tblPr/>
      <w:tcPr>
        <w:tcBorders>
          <w:top w:val="single" w:sz="4" w:space="0" w:color="67A8E4" w:themeColor="accent5" w:themeTint="99"/>
        </w:tcBorders>
      </w:tcPr>
    </w:tblStylePr>
    <w:tblStylePr w:type="swCell">
      <w:tblPr/>
      <w:tcPr>
        <w:tcBorders>
          <w:top w:val="single" w:sz="4" w:space="0" w:color="67A8E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6EB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6EB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6E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6EB5" w:themeFill="accent5"/>
      </w:tcPr>
    </w:tblStylePr>
    <w:tblStylePr w:type="band1Vert">
      <w:tblPr/>
      <w:tcPr>
        <w:shd w:val="clear" w:color="auto" w:fill="99C5ED" w:themeFill="accent5" w:themeFillTint="66"/>
      </w:tcPr>
    </w:tblStylePr>
    <w:tblStylePr w:type="band1Horz">
      <w:tblPr/>
      <w:tcPr>
        <w:shd w:val="clear" w:color="auto" w:fill="99C5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185287" w:themeColor="accent5" w:themeShade="BF"/>
    </w:r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  <w:insideV w:val="single" w:sz="4" w:space="0" w:color="67A8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185287" w:themeColor="accent5" w:themeShade="BF"/>
    </w:r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  <w:insideV w:val="single" w:sz="4" w:space="0" w:color="67A8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  <w:tblStylePr w:type="neCell">
      <w:tblPr/>
      <w:tcPr>
        <w:tcBorders>
          <w:bottom w:val="single" w:sz="4" w:space="0" w:color="67A8E4" w:themeColor="accent5" w:themeTint="99"/>
        </w:tcBorders>
      </w:tcPr>
    </w:tblStylePr>
    <w:tblStylePr w:type="nwCell">
      <w:tblPr/>
      <w:tcPr>
        <w:tcBorders>
          <w:bottom w:val="single" w:sz="4" w:space="0" w:color="67A8E4" w:themeColor="accent5" w:themeTint="99"/>
        </w:tcBorders>
      </w:tcPr>
    </w:tblStylePr>
    <w:tblStylePr w:type="seCell">
      <w:tblPr/>
      <w:tcPr>
        <w:tcBorders>
          <w:top w:val="single" w:sz="4" w:space="0" w:color="67A8E4" w:themeColor="accent5" w:themeTint="99"/>
        </w:tcBorders>
      </w:tcPr>
    </w:tblStylePr>
    <w:tblStylePr w:type="swCell">
      <w:tblPr/>
      <w:tcPr>
        <w:tcBorders>
          <w:top w:val="single" w:sz="4" w:space="0" w:color="67A8E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E652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E652D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E652D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E652DB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E652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E65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E65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652DB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2DB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unhideWhenUsed/>
    <w:qFormat/>
    <w:rsid w:val="00E652DB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06EB5" w:themeColor="accent5"/>
        <w:left w:val="single" w:sz="8" w:space="0" w:color="206EB5" w:themeColor="accent5"/>
        <w:bottom w:val="single" w:sz="8" w:space="0" w:color="206EB5" w:themeColor="accent5"/>
        <w:right w:val="single" w:sz="8" w:space="0" w:color="206EB5" w:themeColor="accent5"/>
        <w:insideH w:val="single" w:sz="8" w:space="0" w:color="206EB5" w:themeColor="accent5"/>
        <w:insideV w:val="single" w:sz="8" w:space="0" w:color="206EB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18" w:space="0" w:color="206EB5" w:themeColor="accent5"/>
          <w:right w:val="single" w:sz="8" w:space="0" w:color="206EB5" w:themeColor="accent5"/>
          <w:insideH w:val="nil"/>
          <w:insideV w:val="single" w:sz="8" w:space="0" w:color="206EB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  <w:insideH w:val="nil"/>
          <w:insideV w:val="single" w:sz="8" w:space="0" w:color="206EB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</w:tcPr>
    </w:tblStylePr>
    <w:tblStylePr w:type="band1Vert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  <w:shd w:val="clear" w:color="auto" w:fill="C0DBF4" w:themeFill="accent5" w:themeFillTint="3F"/>
      </w:tcPr>
    </w:tblStylePr>
    <w:tblStylePr w:type="band1Horz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  <w:insideV w:val="single" w:sz="8" w:space="0" w:color="206EB5" w:themeColor="accent5"/>
        </w:tcBorders>
        <w:shd w:val="clear" w:color="auto" w:fill="C0DBF4" w:themeFill="accent5" w:themeFillTint="3F"/>
      </w:tcPr>
    </w:tblStylePr>
    <w:tblStylePr w:type="band2Horz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  <w:insideV w:val="single" w:sz="8" w:space="0" w:color="206EB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06EB5" w:themeColor="accent5"/>
        <w:left w:val="single" w:sz="8" w:space="0" w:color="206EB5" w:themeColor="accent5"/>
        <w:bottom w:val="single" w:sz="8" w:space="0" w:color="206EB5" w:themeColor="accent5"/>
        <w:right w:val="single" w:sz="8" w:space="0" w:color="206EB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6EB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</w:tcPr>
    </w:tblStylePr>
    <w:tblStylePr w:type="band1Horz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185287" w:themeColor="accent5" w:themeShade="BF"/>
    </w:rPr>
    <w:tblPr>
      <w:tblStyleRowBandSize w:val="1"/>
      <w:tblStyleColBandSize w:val="1"/>
      <w:tblBorders>
        <w:top w:val="single" w:sz="8" w:space="0" w:color="206EB5" w:themeColor="accent5"/>
        <w:bottom w:val="single" w:sz="8" w:space="0" w:color="206EB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6EB5" w:themeColor="accent5"/>
          <w:left w:val="nil"/>
          <w:bottom w:val="single" w:sz="8" w:space="0" w:color="206EB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6EB5" w:themeColor="accent5"/>
          <w:left w:val="nil"/>
          <w:bottom w:val="single" w:sz="8" w:space="0" w:color="206EB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652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7A8E4" w:themeColor="accent5" w:themeTint="99"/>
        <w:bottom w:val="single" w:sz="4" w:space="0" w:color="67A8E4" w:themeColor="accent5" w:themeTint="99"/>
        <w:insideH w:val="single" w:sz="4" w:space="0" w:color="67A8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06EB5" w:themeColor="accent5"/>
        <w:left w:val="single" w:sz="4" w:space="0" w:color="206EB5" w:themeColor="accent5"/>
        <w:bottom w:val="single" w:sz="4" w:space="0" w:color="206EB5" w:themeColor="accent5"/>
        <w:right w:val="single" w:sz="4" w:space="0" w:color="206EB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6EB5" w:themeFill="accent5"/>
      </w:tcPr>
    </w:tblStylePr>
    <w:tblStylePr w:type="lastRow">
      <w:rPr>
        <w:b/>
        <w:bCs/>
      </w:rPr>
      <w:tblPr/>
      <w:tcPr>
        <w:tcBorders>
          <w:top w:val="double" w:sz="4" w:space="0" w:color="206EB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6EB5" w:themeColor="accent5"/>
          <w:right w:val="single" w:sz="4" w:space="0" w:color="206EB5" w:themeColor="accent5"/>
        </w:tcBorders>
      </w:tcPr>
    </w:tblStylePr>
    <w:tblStylePr w:type="band1Horz">
      <w:tblPr/>
      <w:tcPr>
        <w:tcBorders>
          <w:top w:val="single" w:sz="4" w:space="0" w:color="206EB5" w:themeColor="accent5"/>
          <w:bottom w:val="single" w:sz="4" w:space="0" w:color="206EB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6EB5" w:themeColor="accent5"/>
          <w:left w:val="nil"/>
        </w:tcBorders>
      </w:tcPr>
    </w:tblStylePr>
    <w:tblStylePr w:type="swCell">
      <w:tblPr/>
      <w:tcPr>
        <w:tcBorders>
          <w:top w:val="double" w:sz="4" w:space="0" w:color="206EB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6EB5" w:themeColor="accent5"/>
          <w:left w:val="single" w:sz="4" w:space="0" w:color="206EB5" w:themeColor="accent5"/>
          <w:bottom w:val="single" w:sz="4" w:space="0" w:color="206EB5" w:themeColor="accent5"/>
          <w:right w:val="single" w:sz="4" w:space="0" w:color="206EB5" w:themeColor="accent5"/>
          <w:insideH w:val="nil"/>
        </w:tcBorders>
        <w:shd w:val="clear" w:color="auto" w:fill="206EB5" w:themeFill="accent5"/>
      </w:tcPr>
    </w:tblStylePr>
    <w:tblStylePr w:type="lastRow">
      <w:rPr>
        <w:b/>
        <w:bCs/>
      </w:rPr>
      <w:tblPr/>
      <w:tcPr>
        <w:tcBorders>
          <w:top w:val="double" w:sz="4" w:space="0" w:color="67A8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6EB5" w:themeColor="accent5"/>
        <w:left w:val="single" w:sz="24" w:space="0" w:color="206EB5" w:themeColor="accent5"/>
        <w:bottom w:val="single" w:sz="24" w:space="0" w:color="206EB5" w:themeColor="accent5"/>
        <w:right w:val="single" w:sz="24" w:space="0" w:color="206EB5" w:themeColor="accent5"/>
      </w:tblBorders>
    </w:tblPr>
    <w:tcPr>
      <w:shd w:val="clear" w:color="auto" w:fill="206EB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185287" w:themeColor="accent5" w:themeShade="BF"/>
    </w:rPr>
    <w:tblPr>
      <w:tblStyleRowBandSize w:val="1"/>
      <w:tblStyleColBandSize w:val="1"/>
      <w:tblBorders>
        <w:top w:val="single" w:sz="4" w:space="0" w:color="206EB5" w:themeColor="accent5"/>
        <w:bottom w:val="single" w:sz="4" w:space="0" w:color="206EB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06EB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06E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18528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6EB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6EB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6EB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6EB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193DD" w:themeColor="accent5" w:themeTint="BF"/>
        <w:left w:val="single" w:sz="8" w:space="0" w:color="4193DD" w:themeColor="accent5" w:themeTint="BF"/>
        <w:bottom w:val="single" w:sz="8" w:space="0" w:color="4193DD" w:themeColor="accent5" w:themeTint="BF"/>
        <w:right w:val="single" w:sz="8" w:space="0" w:color="4193DD" w:themeColor="accent5" w:themeTint="BF"/>
        <w:insideH w:val="single" w:sz="8" w:space="0" w:color="4193DD" w:themeColor="accent5" w:themeTint="BF"/>
        <w:insideV w:val="single" w:sz="8" w:space="0" w:color="4193DD" w:themeColor="accent5" w:themeTint="BF"/>
      </w:tblBorders>
    </w:tblPr>
    <w:tcPr>
      <w:shd w:val="clear" w:color="auto" w:fill="C0D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93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E8" w:themeFill="accent5" w:themeFillTint="7F"/>
      </w:tcPr>
    </w:tblStylePr>
    <w:tblStylePr w:type="band1Horz">
      <w:tblPr/>
      <w:tcPr>
        <w:shd w:val="clear" w:color="auto" w:fill="81B7E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6EB5" w:themeColor="accent5"/>
        <w:left w:val="single" w:sz="8" w:space="0" w:color="206EB5" w:themeColor="accent5"/>
        <w:bottom w:val="single" w:sz="8" w:space="0" w:color="206EB5" w:themeColor="accent5"/>
        <w:right w:val="single" w:sz="8" w:space="0" w:color="206EB5" w:themeColor="accent5"/>
        <w:insideH w:val="single" w:sz="8" w:space="0" w:color="206EB5" w:themeColor="accent5"/>
        <w:insideV w:val="single" w:sz="8" w:space="0" w:color="206EB5" w:themeColor="accent5"/>
      </w:tblBorders>
    </w:tblPr>
    <w:tcPr>
      <w:shd w:val="clear" w:color="auto" w:fill="C0DB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3"/>
      </w:tcPr>
    </w:tblStylePr>
    <w:tblStylePr w:type="band1Vert">
      <w:tblPr/>
      <w:tcPr>
        <w:shd w:val="clear" w:color="auto" w:fill="81B7E8" w:themeFill="accent5" w:themeFillTint="7F"/>
      </w:tcPr>
    </w:tblStylePr>
    <w:tblStylePr w:type="band1Horz">
      <w:tblPr/>
      <w:tcPr>
        <w:tcBorders>
          <w:insideH w:val="single" w:sz="6" w:space="0" w:color="206EB5" w:themeColor="accent5"/>
          <w:insideV w:val="single" w:sz="6" w:space="0" w:color="206EB5" w:themeColor="accent5"/>
        </w:tcBorders>
        <w:shd w:val="clear" w:color="auto" w:fill="81B7E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6EB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6EB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6EB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6EB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E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E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06EB5" w:themeColor="accent5"/>
        <w:bottom w:val="single" w:sz="8" w:space="0" w:color="206EB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6EB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06EB5" w:themeColor="accent5"/>
          <w:bottom w:val="single" w:sz="8" w:space="0" w:color="206E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6EB5" w:themeColor="accent5"/>
          <w:bottom w:val="single" w:sz="8" w:space="0" w:color="206EB5" w:themeColor="accent5"/>
        </w:tcBorders>
      </w:tcPr>
    </w:tblStylePr>
    <w:tblStylePr w:type="band1Vert">
      <w:tblPr/>
      <w:tcPr>
        <w:shd w:val="clear" w:color="auto" w:fill="C0DBF4" w:themeFill="accent5" w:themeFillTint="3F"/>
      </w:tcPr>
    </w:tblStylePr>
    <w:tblStylePr w:type="band1Horz">
      <w:tblPr/>
      <w:tcPr>
        <w:shd w:val="clear" w:color="auto" w:fill="C0D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6EB5" w:themeColor="accent5"/>
        <w:left w:val="single" w:sz="8" w:space="0" w:color="206EB5" w:themeColor="accent5"/>
        <w:bottom w:val="single" w:sz="8" w:space="0" w:color="206EB5" w:themeColor="accent5"/>
        <w:right w:val="single" w:sz="8" w:space="0" w:color="206EB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6EB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6EB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6EB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193DD" w:themeColor="accent5" w:themeTint="BF"/>
        <w:left w:val="single" w:sz="8" w:space="0" w:color="4193DD" w:themeColor="accent5" w:themeTint="BF"/>
        <w:bottom w:val="single" w:sz="8" w:space="0" w:color="4193DD" w:themeColor="accent5" w:themeTint="BF"/>
        <w:right w:val="single" w:sz="8" w:space="0" w:color="4193DD" w:themeColor="accent5" w:themeTint="BF"/>
        <w:insideH w:val="single" w:sz="8" w:space="0" w:color="4193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93DD" w:themeColor="accent5" w:themeTint="BF"/>
          <w:left w:val="single" w:sz="8" w:space="0" w:color="4193DD" w:themeColor="accent5" w:themeTint="BF"/>
          <w:bottom w:val="single" w:sz="8" w:space="0" w:color="4193DD" w:themeColor="accent5" w:themeTint="BF"/>
          <w:right w:val="single" w:sz="8" w:space="0" w:color="4193DD" w:themeColor="accent5" w:themeTint="BF"/>
          <w:insideH w:val="nil"/>
          <w:insideV w:val="nil"/>
        </w:tcBorders>
        <w:shd w:val="clear" w:color="auto" w:fill="206EB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3DD" w:themeColor="accent5" w:themeTint="BF"/>
          <w:left w:val="single" w:sz="8" w:space="0" w:color="4193DD" w:themeColor="accent5" w:themeTint="BF"/>
          <w:bottom w:val="single" w:sz="8" w:space="0" w:color="4193DD" w:themeColor="accent5" w:themeTint="BF"/>
          <w:right w:val="single" w:sz="8" w:space="0" w:color="4193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6EB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E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6EB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E652DB"/>
    <w:pPr>
      <w:spacing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652D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52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unhideWhenUsed/>
    <w:qFormat/>
    <w:rsid w:val="00E652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unhideWhenUsed/>
    <w:qFormat/>
    <w:rsid w:val="00E652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F131F3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2644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in32TaT">
  <a:themeElements>
    <a:clrScheme name="Global Symbo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06EB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2019-07-01T08:21:00Z</dcterms:created>
  <dcterms:modified xsi:type="dcterms:W3CDTF">2019-07-01T08:28:00Z</dcterms:modified>
</cp:coreProperties>
</file>